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366D7" w14:textId="62C04EDA" w:rsidR="000C3658" w:rsidRDefault="000C3658" w:rsidP="00EC1F54">
      <w:pPr>
        <w:spacing w:after="0" w:line="240" w:lineRule="auto"/>
        <w:jc w:val="center"/>
        <w:rPr>
          <w:rFonts w:ascii="Book Antiqua" w:eastAsia="Times New Roman" w:hAnsi="Book Antiqua" w:cs="Times New Roman"/>
          <w:b/>
          <w:bCs/>
          <w:color w:val="000000" w:themeColor="text1"/>
          <w:sz w:val="20"/>
          <w:szCs w:val="20"/>
        </w:rPr>
      </w:pPr>
      <w:r>
        <w:rPr>
          <w:rFonts w:ascii="Book Antiqua" w:eastAsia="Calibri" w:hAnsi="Book Antiqua"/>
          <w:b/>
          <w:bCs/>
          <w:i/>
          <w:noProof/>
          <w:sz w:val="32"/>
          <w:szCs w:val="32"/>
        </w:rPr>
        <w:drawing>
          <wp:inline distT="0" distB="0" distL="0" distR="0" wp14:anchorId="79B10635" wp14:editId="016EC200">
            <wp:extent cx="1297460" cy="1297460"/>
            <wp:effectExtent l="0" t="0" r="0" b="0"/>
            <wp:docPr id="1" name="Picture 1" descr="Midnight cov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night cove I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292" cy="1297292"/>
                    </a:xfrm>
                    <a:prstGeom prst="rect">
                      <a:avLst/>
                    </a:prstGeom>
                    <a:noFill/>
                    <a:ln>
                      <a:noFill/>
                    </a:ln>
                  </pic:spPr>
                </pic:pic>
              </a:graphicData>
            </a:graphic>
          </wp:inline>
        </w:drawing>
      </w:r>
    </w:p>
    <w:p w14:paraId="4CBCF503" w14:textId="77777777" w:rsidR="000C3658" w:rsidRDefault="000C3658" w:rsidP="00EC1F54">
      <w:pPr>
        <w:spacing w:after="0" w:line="240" w:lineRule="auto"/>
        <w:jc w:val="center"/>
        <w:rPr>
          <w:rFonts w:ascii="Book Antiqua" w:eastAsia="Times New Roman" w:hAnsi="Book Antiqua" w:cs="Times New Roman"/>
          <w:b/>
          <w:bCs/>
          <w:color w:val="000000" w:themeColor="text1"/>
          <w:sz w:val="20"/>
          <w:szCs w:val="20"/>
        </w:rPr>
      </w:pPr>
    </w:p>
    <w:p w14:paraId="081042B2" w14:textId="77777777" w:rsidR="000C3658" w:rsidRDefault="000C3658" w:rsidP="00EC1F54">
      <w:pPr>
        <w:spacing w:after="0" w:line="240" w:lineRule="auto"/>
        <w:jc w:val="center"/>
        <w:rPr>
          <w:rFonts w:ascii="Book Antiqua" w:eastAsia="Times New Roman" w:hAnsi="Book Antiqua" w:cs="Times New Roman"/>
          <w:b/>
          <w:bCs/>
          <w:color w:val="000000" w:themeColor="text1"/>
          <w:sz w:val="20"/>
          <w:szCs w:val="20"/>
        </w:rPr>
      </w:pPr>
    </w:p>
    <w:p w14:paraId="72DB4887" w14:textId="77777777" w:rsidR="000C3658" w:rsidRDefault="000C3658" w:rsidP="00EC1F54">
      <w:pPr>
        <w:spacing w:after="0" w:line="240" w:lineRule="auto"/>
        <w:jc w:val="center"/>
        <w:rPr>
          <w:rFonts w:ascii="Book Antiqua" w:eastAsia="Times New Roman" w:hAnsi="Book Antiqua" w:cs="Times New Roman"/>
          <w:b/>
          <w:bCs/>
          <w:color w:val="000000" w:themeColor="text1"/>
          <w:sz w:val="20"/>
          <w:szCs w:val="20"/>
        </w:rPr>
      </w:pPr>
    </w:p>
    <w:p w14:paraId="710214FC" w14:textId="77777777" w:rsidR="000C3658" w:rsidRPr="000C3658" w:rsidRDefault="000C3658" w:rsidP="000C3658">
      <w:pPr>
        <w:spacing w:after="200" w:line="276" w:lineRule="auto"/>
        <w:jc w:val="center"/>
        <w:rPr>
          <w:rFonts w:ascii="Book Antiqua" w:eastAsia="Calibri" w:hAnsi="Book Antiqua"/>
          <w:b/>
          <w:bCs/>
          <w:i/>
        </w:rPr>
      </w:pPr>
      <w:r w:rsidRPr="000C3658">
        <w:rPr>
          <w:rFonts w:ascii="Book Antiqua" w:eastAsia="Calibri" w:hAnsi="Book Antiqua"/>
          <w:b/>
          <w:bCs/>
          <w:i/>
        </w:rPr>
        <w:t>______________________________________________</w:t>
      </w:r>
    </w:p>
    <w:p w14:paraId="3B260DB8" w14:textId="77777777" w:rsidR="00D97D67" w:rsidRDefault="00D97D67" w:rsidP="000C3658">
      <w:pPr>
        <w:spacing w:after="200" w:line="276" w:lineRule="auto"/>
        <w:ind w:left="720"/>
        <w:rPr>
          <w:rFonts w:ascii="Book Antiqua" w:hAnsi="Book Antiqua"/>
          <w:noProof/>
        </w:rPr>
      </w:pPr>
    </w:p>
    <w:p w14:paraId="3DE90DA2" w14:textId="77777777" w:rsidR="00D97D67" w:rsidRDefault="00D97D67" w:rsidP="000C3658">
      <w:pPr>
        <w:spacing w:after="200" w:line="276" w:lineRule="auto"/>
        <w:ind w:left="720"/>
        <w:rPr>
          <w:rFonts w:ascii="Book Antiqua" w:hAnsi="Book Antiqua"/>
          <w:noProof/>
        </w:rPr>
      </w:pPr>
    </w:p>
    <w:p w14:paraId="30BCC5C3" w14:textId="2A07E521" w:rsidR="00D97D67" w:rsidRPr="00D97D67" w:rsidRDefault="00D97D67" w:rsidP="00D97D67">
      <w:pPr>
        <w:spacing w:after="200" w:line="276" w:lineRule="auto"/>
        <w:ind w:left="720"/>
        <w:jc w:val="center"/>
        <w:rPr>
          <w:rFonts w:ascii="Book Antiqua" w:hAnsi="Book Antiqua"/>
          <w:b/>
          <w:noProof/>
          <w:sz w:val="32"/>
          <w:szCs w:val="32"/>
        </w:rPr>
      </w:pPr>
      <w:r w:rsidRPr="00D97D67">
        <w:rPr>
          <w:rFonts w:ascii="Book Antiqua" w:hAnsi="Book Antiqua"/>
          <w:b/>
          <w:noProof/>
          <w:sz w:val="32"/>
          <w:szCs w:val="32"/>
        </w:rPr>
        <w:t>6327 Midnight Pass Rd.</w:t>
      </w:r>
    </w:p>
    <w:p w14:paraId="05C9CE9C" w14:textId="6C277B9B" w:rsidR="00D97D67" w:rsidRPr="00D97D67" w:rsidRDefault="00D97D67" w:rsidP="00D97D67">
      <w:pPr>
        <w:spacing w:after="200" w:line="276" w:lineRule="auto"/>
        <w:ind w:left="720"/>
        <w:jc w:val="center"/>
        <w:rPr>
          <w:rFonts w:ascii="Book Antiqua" w:hAnsi="Book Antiqua"/>
          <w:b/>
          <w:noProof/>
          <w:sz w:val="32"/>
          <w:szCs w:val="32"/>
        </w:rPr>
      </w:pPr>
      <w:r w:rsidRPr="00D97D67">
        <w:rPr>
          <w:rFonts w:ascii="Book Antiqua" w:hAnsi="Book Antiqua"/>
          <w:b/>
          <w:noProof/>
          <w:sz w:val="32"/>
          <w:szCs w:val="32"/>
        </w:rPr>
        <w:t>Sarasota FL 34242</w:t>
      </w:r>
    </w:p>
    <w:p w14:paraId="6FB41F73" w14:textId="2B80B1B0" w:rsidR="00D97D67" w:rsidRPr="00D97D67" w:rsidRDefault="00D97D67" w:rsidP="00D97D67">
      <w:pPr>
        <w:spacing w:after="200" w:line="276" w:lineRule="auto"/>
        <w:ind w:left="720"/>
        <w:jc w:val="center"/>
        <w:rPr>
          <w:rFonts w:ascii="Book Antiqua" w:hAnsi="Book Antiqua"/>
          <w:b/>
          <w:noProof/>
          <w:sz w:val="32"/>
          <w:szCs w:val="32"/>
        </w:rPr>
      </w:pPr>
      <w:r w:rsidRPr="00D97D67">
        <w:rPr>
          <w:rFonts w:ascii="Book Antiqua" w:hAnsi="Book Antiqua"/>
          <w:b/>
          <w:noProof/>
          <w:sz w:val="32"/>
          <w:szCs w:val="32"/>
        </w:rPr>
        <w:t>941.349.1163</w:t>
      </w:r>
    </w:p>
    <w:p w14:paraId="41BDDAD3" w14:textId="025F2E12" w:rsidR="00D97D67" w:rsidRPr="00D97D67" w:rsidRDefault="00A82FA7" w:rsidP="00D97D67">
      <w:pPr>
        <w:spacing w:after="200" w:line="276" w:lineRule="auto"/>
        <w:ind w:left="720"/>
        <w:jc w:val="center"/>
        <w:rPr>
          <w:rFonts w:ascii="Book Antiqua" w:hAnsi="Book Antiqua"/>
          <w:b/>
          <w:noProof/>
          <w:sz w:val="32"/>
          <w:szCs w:val="32"/>
        </w:rPr>
      </w:pPr>
      <w:hyperlink r:id="rId9" w:history="1">
        <w:r w:rsidR="00D97D67" w:rsidRPr="00D97D67">
          <w:rPr>
            <w:rStyle w:val="Hyperlink"/>
            <w:rFonts w:ascii="Book Antiqua" w:hAnsi="Book Antiqua"/>
            <w:b/>
            <w:noProof/>
            <w:sz w:val="32"/>
            <w:szCs w:val="32"/>
          </w:rPr>
          <w:t>www.midnightcoveii.com</w:t>
        </w:r>
      </w:hyperlink>
    </w:p>
    <w:p w14:paraId="032D6909" w14:textId="77777777" w:rsidR="00D97D67" w:rsidRPr="00D97D67" w:rsidRDefault="00D97D67" w:rsidP="00D97D67">
      <w:pPr>
        <w:spacing w:after="200" w:line="276" w:lineRule="auto"/>
        <w:ind w:left="720"/>
        <w:jc w:val="center"/>
        <w:rPr>
          <w:rFonts w:ascii="Book Antiqua" w:hAnsi="Book Antiqua"/>
          <w:b/>
          <w:noProof/>
          <w:sz w:val="32"/>
          <w:szCs w:val="32"/>
        </w:rPr>
      </w:pPr>
    </w:p>
    <w:p w14:paraId="54FB8F5F" w14:textId="77777777" w:rsidR="00D97D67" w:rsidRDefault="00D97D67" w:rsidP="000C3658">
      <w:pPr>
        <w:spacing w:after="200" w:line="276" w:lineRule="auto"/>
        <w:ind w:left="720"/>
        <w:rPr>
          <w:rFonts w:ascii="Book Antiqua" w:hAnsi="Book Antiqua"/>
          <w:noProof/>
        </w:rPr>
      </w:pPr>
    </w:p>
    <w:p w14:paraId="51B81EEE" w14:textId="77777777" w:rsidR="00D97D67" w:rsidRDefault="00D97D67" w:rsidP="000C3658">
      <w:pPr>
        <w:spacing w:after="200" w:line="276" w:lineRule="auto"/>
        <w:ind w:left="720"/>
        <w:rPr>
          <w:rFonts w:ascii="Book Antiqua" w:hAnsi="Book Antiqua"/>
          <w:noProof/>
        </w:rPr>
      </w:pPr>
    </w:p>
    <w:p w14:paraId="1F876E20" w14:textId="77777777" w:rsidR="00D97D67" w:rsidRDefault="00D97D67" w:rsidP="000C3658">
      <w:pPr>
        <w:spacing w:after="200" w:line="276" w:lineRule="auto"/>
        <w:ind w:left="720"/>
        <w:rPr>
          <w:rFonts w:ascii="Book Antiqua" w:hAnsi="Book Antiqua"/>
          <w:noProof/>
        </w:rPr>
      </w:pPr>
    </w:p>
    <w:p w14:paraId="2998770D" w14:textId="77777777" w:rsidR="00D97D67" w:rsidRDefault="00D97D67" w:rsidP="000C3658">
      <w:pPr>
        <w:spacing w:after="200" w:line="276" w:lineRule="auto"/>
        <w:ind w:left="720"/>
        <w:rPr>
          <w:rFonts w:ascii="Book Antiqua" w:hAnsi="Book Antiqua"/>
          <w:noProof/>
        </w:rPr>
      </w:pPr>
    </w:p>
    <w:p w14:paraId="17417D90" w14:textId="77777777" w:rsidR="00D97D67" w:rsidRDefault="00D97D67" w:rsidP="00EC1F54">
      <w:pPr>
        <w:spacing w:after="0" w:line="240" w:lineRule="auto"/>
        <w:jc w:val="center"/>
        <w:rPr>
          <w:rFonts w:ascii="Book Antiqua" w:eastAsia="Times New Roman" w:hAnsi="Book Antiqua" w:cs="Times New Roman"/>
          <w:b/>
          <w:bCs/>
          <w:color w:val="000000" w:themeColor="text1"/>
          <w:sz w:val="20"/>
          <w:szCs w:val="20"/>
        </w:rPr>
      </w:pPr>
      <w:bookmarkStart w:id="0" w:name="_GoBack"/>
      <w:bookmarkEnd w:id="0"/>
    </w:p>
    <w:p w14:paraId="467AC65E" w14:textId="77777777" w:rsidR="00D97D67" w:rsidRDefault="00D97D67" w:rsidP="00EC1F54">
      <w:pPr>
        <w:spacing w:after="0" w:line="240" w:lineRule="auto"/>
        <w:jc w:val="center"/>
        <w:rPr>
          <w:rFonts w:ascii="Book Antiqua" w:eastAsia="Times New Roman" w:hAnsi="Book Antiqua" w:cs="Times New Roman"/>
          <w:b/>
          <w:bCs/>
          <w:color w:val="000000" w:themeColor="text1"/>
          <w:sz w:val="20"/>
          <w:szCs w:val="20"/>
        </w:rPr>
      </w:pPr>
    </w:p>
    <w:p w14:paraId="6F596440" w14:textId="760A0539" w:rsidR="00EC1F54" w:rsidRPr="00D64DDB" w:rsidRDefault="00EC1F54" w:rsidP="00D64DDB">
      <w:pPr>
        <w:spacing w:after="0" w:line="240" w:lineRule="auto"/>
        <w:ind w:left="-450" w:right="-421"/>
        <w:jc w:val="center"/>
        <w:rPr>
          <w:rFonts w:ascii="Book Antiqua" w:eastAsia="Times New Roman" w:hAnsi="Book Antiqua" w:cs="Times New Roman"/>
          <w:b/>
          <w:bCs/>
          <w:color w:val="000000" w:themeColor="text1"/>
          <w:sz w:val="36"/>
          <w:szCs w:val="36"/>
        </w:rPr>
      </w:pPr>
      <w:r w:rsidRPr="00D64DDB">
        <w:rPr>
          <w:rFonts w:ascii="Book Antiqua" w:eastAsia="Times New Roman" w:hAnsi="Book Antiqua" w:cs="Times New Roman"/>
          <w:b/>
          <w:bCs/>
          <w:color w:val="000000" w:themeColor="text1"/>
          <w:sz w:val="36"/>
          <w:szCs w:val="36"/>
        </w:rPr>
        <w:t xml:space="preserve">MIDNIGHT COVE II </w:t>
      </w:r>
    </w:p>
    <w:p w14:paraId="5367DAD1" w14:textId="77777777" w:rsidR="00EC1F54" w:rsidRPr="00D64DDB" w:rsidRDefault="00EC1F54" w:rsidP="00D64DDB">
      <w:pPr>
        <w:spacing w:after="0" w:line="240" w:lineRule="auto"/>
        <w:ind w:left="-450" w:right="-421"/>
        <w:jc w:val="center"/>
        <w:rPr>
          <w:rFonts w:ascii="Book Antiqua" w:eastAsia="Times New Roman" w:hAnsi="Book Antiqua" w:cs="Times New Roman"/>
          <w:b/>
          <w:bCs/>
          <w:color w:val="000000" w:themeColor="text1"/>
          <w:sz w:val="36"/>
          <w:szCs w:val="36"/>
        </w:rPr>
      </w:pPr>
      <w:r w:rsidRPr="00D64DDB">
        <w:rPr>
          <w:rFonts w:ascii="Book Antiqua" w:eastAsia="Times New Roman" w:hAnsi="Book Antiqua" w:cs="Times New Roman"/>
          <w:b/>
          <w:bCs/>
          <w:color w:val="000000" w:themeColor="text1"/>
          <w:sz w:val="36"/>
          <w:szCs w:val="36"/>
        </w:rPr>
        <w:t>RULES AND REGULATIONS</w:t>
      </w:r>
    </w:p>
    <w:p w14:paraId="52426F99" w14:textId="77777777" w:rsidR="00EC1F54" w:rsidRPr="00D64DDB" w:rsidRDefault="00EC1F54" w:rsidP="00D64DDB">
      <w:pPr>
        <w:spacing w:after="0" w:line="240" w:lineRule="auto"/>
        <w:ind w:left="-450" w:right="-421"/>
        <w:jc w:val="center"/>
        <w:rPr>
          <w:rFonts w:ascii="Book Antiqua" w:eastAsia="Times New Roman" w:hAnsi="Book Antiqua" w:cs="Times New Roman"/>
          <w:b/>
          <w:bCs/>
          <w:color w:val="000000" w:themeColor="text1"/>
          <w:sz w:val="36"/>
          <w:szCs w:val="36"/>
        </w:rPr>
      </w:pPr>
      <w:r w:rsidRPr="00D64DDB">
        <w:rPr>
          <w:rFonts w:ascii="Book Antiqua" w:eastAsia="Times New Roman" w:hAnsi="Book Antiqua" w:cs="Times New Roman"/>
          <w:b/>
          <w:bCs/>
          <w:color w:val="000000" w:themeColor="text1"/>
          <w:sz w:val="36"/>
          <w:szCs w:val="36"/>
        </w:rPr>
        <w:t>FOR GUESTS</w:t>
      </w:r>
    </w:p>
    <w:p w14:paraId="39DC51BE" w14:textId="77777777" w:rsidR="00EC1F54" w:rsidRPr="00EC1F54" w:rsidRDefault="00EC1F54" w:rsidP="00EC1F54">
      <w:pPr>
        <w:spacing w:before="240" w:after="240"/>
        <w:jc w:val="center"/>
        <w:rPr>
          <w:rFonts w:ascii="Book Antiqua" w:hAnsi="Book Antiqua"/>
          <w:color w:val="FF0000"/>
          <w:sz w:val="20"/>
          <w:szCs w:val="20"/>
          <w:u w:val="single"/>
        </w:rPr>
      </w:pPr>
      <w:r w:rsidRPr="00EC1F54">
        <w:rPr>
          <w:rFonts w:ascii="Book Antiqua" w:eastAsia="Times New Roman" w:hAnsi="Book Antiqua" w:cs="Times New Roman"/>
          <w:b/>
          <w:bCs/>
          <w:color w:val="FF0000"/>
          <w:sz w:val="20"/>
          <w:szCs w:val="20"/>
          <w:u w:val="single"/>
        </w:rPr>
        <w:t>OCCUPANCY OF CONDOMINIUMS</w:t>
      </w:r>
    </w:p>
    <w:p w14:paraId="5438C0B0" w14:textId="77777777" w:rsidR="00EC1F54" w:rsidRPr="00EC1F54" w:rsidRDefault="00EC1F54" w:rsidP="00EC1F54">
      <w:pPr>
        <w:pStyle w:val="ListParagraph"/>
        <w:numPr>
          <w:ilvl w:val="0"/>
          <w:numId w:val="14"/>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b/>
          <w:color w:val="000000" w:themeColor="text1"/>
          <w:sz w:val="20"/>
          <w:szCs w:val="20"/>
        </w:rPr>
        <w:t xml:space="preserve">REGISTRATION:  </w:t>
      </w:r>
      <w:r w:rsidRPr="00EC1F54">
        <w:rPr>
          <w:rFonts w:ascii="Book Antiqua" w:eastAsia="Times New Roman" w:hAnsi="Book Antiqua" w:cs="Times New Roman"/>
          <w:color w:val="000000" w:themeColor="text1"/>
          <w:sz w:val="20"/>
          <w:szCs w:val="20"/>
        </w:rPr>
        <w:t>A Pre-Registration form will be sent to you prior to your arrival.  It will require that you provide to us the following information:</w:t>
      </w:r>
    </w:p>
    <w:p w14:paraId="2044F189" w14:textId="77777777" w:rsidR="00EC1F54" w:rsidRPr="00EC1F54" w:rsidRDefault="00EC1F54" w:rsidP="00EC1F54">
      <w:pPr>
        <w:pStyle w:val="ListParagraph"/>
        <w:spacing w:before="240" w:after="240"/>
        <w:ind w:left="1440"/>
        <w:rPr>
          <w:rFonts w:ascii="Book Antiqua" w:eastAsia="Times New Roman" w:hAnsi="Book Antiqua" w:cs="Times New Roman"/>
          <w:color w:val="000000" w:themeColor="text1"/>
          <w:sz w:val="20"/>
          <w:szCs w:val="20"/>
        </w:rPr>
      </w:pPr>
    </w:p>
    <w:p w14:paraId="0FF2E732" w14:textId="77777777" w:rsidR="00EC1F54" w:rsidRPr="00EC1F54" w:rsidRDefault="00EC1F54" w:rsidP="006E7957">
      <w:pPr>
        <w:pStyle w:val="ListParagraph"/>
        <w:numPr>
          <w:ilvl w:val="0"/>
          <w:numId w:val="15"/>
        </w:numPr>
        <w:spacing w:before="240" w:after="240" w:line="256" w:lineRule="auto"/>
        <w:ind w:left="1260" w:hanging="450"/>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Full name of each occupant.</w:t>
      </w:r>
    </w:p>
    <w:p w14:paraId="749C1525" w14:textId="77777777" w:rsidR="00EC1F54" w:rsidRPr="00EC1F54" w:rsidRDefault="00EC1F54" w:rsidP="006E7957">
      <w:pPr>
        <w:pStyle w:val="ListParagraph"/>
        <w:numPr>
          <w:ilvl w:val="0"/>
          <w:numId w:val="15"/>
        </w:numPr>
        <w:spacing w:before="240" w:after="240" w:line="256" w:lineRule="auto"/>
        <w:ind w:left="1260" w:hanging="450"/>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 xml:space="preserve">Age of each occupant that will be residing in the unit that you have rented. </w:t>
      </w:r>
    </w:p>
    <w:p w14:paraId="22E41E2F" w14:textId="77777777" w:rsidR="00EC1F54" w:rsidRPr="00EC1F54" w:rsidRDefault="00EC1F54" w:rsidP="006E7957">
      <w:pPr>
        <w:pStyle w:val="ListParagraph"/>
        <w:numPr>
          <w:ilvl w:val="0"/>
          <w:numId w:val="15"/>
        </w:numPr>
        <w:spacing w:before="240" w:after="240" w:line="256" w:lineRule="auto"/>
        <w:ind w:left="1260" w:hanging="450"/>
        <w:rPr>
          <w:rFonts w:ascii="Book Antiqua" w:hAnsi="Book Antiqua"/>
          <w:sz w:val="20"/>
          <w:szCs w:val="20"/>
        </w:rPr>
      </w:pPr>
      <w:r w:rsidRPr="00EC1F54">
        <w:rPr>
          <w:rFonts w:ascii="Book Antiqua" w:eastAsia="Times New Roman" w:hAnsi="Book Antiqua" w:cs="Times New Roman"/>
          <w:color w:val="000000" w:themeColor="text1"/>
          <w:sz w:val="20"/>
          <w:szCs w:val="20"/>
        </w:rPr>
        <w:t>The maximum occupancy for units is strictly enforced. Failure to comply may result in being asked to vacate the premises and forfeit all monies on the account.</w:t>
      </w:r>
    </w:p>
    <w:p w14:paraId="2466C0BA" w14:textId="77777777" w:rsidR="00EC1F54" w:rsidRPr="00EC1F54" w:rsidRDefault="00EC1F54" w:rsidP="006E7957">
      <w:pPr>
        <w:pStyle w:val="ListParagraph"/>
        <w:numPr>
          <w:ilvl w:val="0"/>
          <w:numId w:val="15"/>
        </w:numPr>
        <w:spacing w:before="240" w:after="240" w:line="256" w:lineRule="auto"/>
        <w:ind w:left="1260" w:hanging="450"/>
        <w:rPr>
          <w:rFonts w:ascii="Book Antiqua" w:hAnsi="Book Antiqua"/>
          <w:sz w:val="20"/>
          <w:szCs w:val="20"/>
        </w:rPr>
      </w:pPr>
      <w:r w:rsidRPr="00EC1F54">
        <w:rPr>
          <w:rFonts w:ascii="Book Antiqua" w:eastAsia="Times New Roman" w:hAnsi="Book Antiqua" w:cs="Times New Roman"/>
          <w:sz w:val="20"/>
          <w:szCs w:val="20"/>
        </w:rPr>
        <w:t>The MAXIMUM number of occupants is shown on your reservation and will be reviewed with you when you check in,</w:t>
      </w:r>
    </w:p>
    <w:p w14:paraId="14FC5645"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2F865F79" w14:textId="77777777" w:rsidR="00EC1F54" w:rsidRPr="00EC1F54" w:rsidRDefault="00EC1F54" w:rsidP="00EC1F54">
      <w:pPr>
        <w:pStyle w:val="ListParagraph"/>
        <w:numPr>
          <w:ilvl w:val="0"/>
          <w:numId w:val="14"/>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b/>
          <w:color w:val="000000" w:themeColor="text1"/>
          <w:sz w:val="20"/>
          <w:szCs w:val="20"/>
        </w:rPr>
        <w:t xml:space="preserve">BALCONY: </w:t>
      </w:r>
      <w:r w:rsidRPr="00EC1F54">
        <w:rPr>
          <w:rFonts w:ascii="Book Antiqua" w:eastAsia="Times New Roman" w:hAnsi="Book Antiqua" w:cs="Times New Roman"/>
          <w:color w:val="000000" w:themeColor="text1"/>
          <w:sz w:val="20"/>
          <w:szCs w:val="20"/>
        </w:rPr>
        <w:t>Guests shall not hang, dust, or clean garments, rugs, towels or any other items from the windows or from or over balconies or any of the facades of any building.</w:t>
      </w:r>
    </w:p>
    <w:p w14:paraId="51096698"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70B1B38D" w14:textId="77777777" w:rsidR="00EC1F54" w:rsidRPr="00EC1F54" w:rsidRDefault="00EC1F54" w:rsidP="00EC1F54">
      <w:pPr>
        <w:pStyle w:val="ListParagraph"/>
        <w:numPr>
          <w:ilvl w:val="0"/>
          <w:numId w:val="14"/>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b/>
          <w:color w:val="000000" w:themeColor="text1"/>
          <w:sz w:val="20"/>
          <w:szCs w:val="20"/>
        </w:rPr>
        <w:t xml:space="preserve">GARBAGE:  </w:t>
      </w:r>
      <w:r w:rsidRPr="00EC1F54">
        <w:rPr>
          <w:rFonts w:ascii="Book Antiqua" w:eastAsia="Times New Roman" w:hAnsi="Book Antiqua" w:cs="Times New Roman"/>
          <w:color w:val="000000" w:themeColor="text1"/>
          <w:sz w:val="20"/>
          <w:szCs w:val="20"/>
        </w:rPr>
        <w:t xml:space="preserve">Refuse, including garbage, cans, </w:t>
      </w:r>
      <w:proofErr w:type="gramStart"/>
      <w:r w:rsidRPr="00EC1F54">
        <w:rPr>
          <w:rFonts w:ascii="Book Antiqua" w:eastAsia="Times New Roman" w:hAnsi="Book Antiqua" w:cs="Times New Roman"/>
          <w:color w:val="000000" w:themeColor="text1"/>
          <w:sz w:val="20"/>
          <w:szCs w:val="20"/>
        </w:rPr>
        <w:t>boxes</w:t>
      </w:r>
      <w:proofErr w:type="gramEnd"/>
      <w:r w:rsidRPr="00EC1F54">
        <w:rPr>
          <w:rFonts w:ascii="Book Antiqua" w:eastAsia="Times New Roman" w:hAnsi="Book Antiqua" w:cs="Times New Roman"/>
          <w:color w:val="000000" w:themeColor="text1"/>
          <w:sz w:val="20"/>
          <w:szCs w:val="20"/>
        </w:rPr>
        <w:t>, or any other similar items shall be placed only in containers or areas designated for such use. Refuse must not be left in the halls, staircases, landings, or other common areas. All refuse must be sealed in plastic trash bags and all boxes must be broken down.</w:t>
      </w:r>
    </w:p>
    <w:p w14:paraId="6C421C5C"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3F46E43E" w14:textId="77777777" w:rsidR="00EC1F54" w:rsidRPr="00EC1F54" w:rsidRDefault="00EC1F54" w:rsidP="00EC1F54">
      <w:pPr>
        <w:pStyle w:val="ListParagraph"/>
        <w:numPr>
          <w:ilvl w:val="0"/>
          <w:numId w:val="14"/>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b/>
          <w:color w:val="000000" w:themeColor="text1"/>
          <w:sz w:val="20"/>
          <w:szCs w:val="20"/>
        </w:rPr>
        <w:lastRenderedPageBreak/>
        <w:t xml:space="preserve">OBSTRUCTION:  </w:t>
      </w:r>
      <w:r w:rsidRPr="00EC1F54">
        <w:rPr>
          <w:rFonts w:ascii="Book Antiqua" w:eastAsia="Times New Roman" w:hAnsi="Book Antiqua" w:cs="Times New Roman"/>
          <w:color w:val="000000" w:themeColor="text1"/>
          <w:sz w:val="20"/>
          <w:szCs w:val="20"/>
        </w:rPr>
        <w:t xml:space="preserve">NO obstruction of any common elements including the sidewalks, entrances, passages, vestibules, staircases, corridors, elevators, or halls. </w:t>
      </w:r>
    </w:p>
    <w:p w14:paraId="1DAEEAE1"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5A7570BC" w14:textId="77777777" w:rsidR="00EC1F54" w:rsidRPr="00EC1F54" w:rsidRDefault="00EC1F54" w:rsidP="00EC1F54">
      <w:pPr>
        <w:pStyle w:val="ListParagraph"/>
        <w:numPr>
          <w:ilvl w:val="0"/>
          <w:numId w:val="14"/>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b/>
          <w:color w:val="000000" w:themeColor="text1"/>
          <w:sz w:val="20"/>
          <w:szCs w:val="20"/>
        </w:rPr>
        <w:t xml:space="preserve">PLAY AREAS: </w:t>
      </w:r>
      <w:r w:rsidRPr="00EC1F54">
        <w:rPr>
          <w:rFonts w:ascii="Book Antiqua" w:eastAsia="Times New Roman" w:hAnsi="Book Antiqua" w:cs="Times New Roman"/>
          <w:color w:val="000000" w:themeColor="text1"/>
          <w:sz w:val="20"/>
          <w:szCs w:val="20"/>
        </w:rPr>
        <w:t>Public halls, elevators, stairways, and walkways cannot be used as a play area for children. Children shall not play on or about the common elements, except under reasonable supervision by a responsible adult.</w:t>
      </w:r>
    </w:p>
    <w:p w14:paraId="6672C292"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5B9F58EB" w14:textId="77777777" w:rsidR="00EC1F54" w:rsidRPr="00EC1F54" w:rsidRDefault="00EC1F54" w:rsidP="00EC1F54">
      <w:pPr>
        <w:pStyle w:val="ListParagraph"/>
        <w:numPr>
          <w:ilvl w:val="0"/>
          <w:numId w:val="14"/>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b/>
          <w:color w:val="000000" w:themeColor="text1"/>
          <w:sz w:val="20"/>
          <w:szCs w:val="20"/>
        </w:rPr>
        <w:t>NOISE:</w:t>
      </w:r>
      <w:r w:rsidRPr="00EC1F54">
        <w:rPr>
          <w:rFonts w:ascii="Book Antiqua" w:eastAsia="Times New Roman" w:hAnsi="Book Antiqua" w:cs="Times New Roman"/>
          <w:color w:val="000000" w:themeColor="text1"/>
          <w:sz w:val="20"/>
          <w:szCs w:val="20"/>
        </w:rPr>
        <w:t xml:space="preserve">  No person shall make or permit any noises that will disturb or annoy the occupants of any home or permit anything to be done that will interfere with the rights, comfort, or convenience of other persons, whether in their homes or on the common elements. Additionally, no person shall conduct or permit to be conducted vocal or instrumental instruction in any home.</w:t>
      </w:r>
    </w:p>
    <w:p w14:paraId="0B230F35"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3B609597" w14:textId="77777777" w:rsidR="009D1E86" w:rsidRDefault="00EC1F54" w:rsidP="00EC1F54">
      <w:pPr>
        <w:pStyle w:val="ListParagraph"/>
        <w:numPr>
          <w:ilvl w:val="0"/>
          <w:numId w:val="14"/>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b/>
          <w:color w:val="000000" w:themeColor="text1"/>
          <w:sz w:val="20"/>
          <w:szCs w:val="20"/>
        </w:rPr>
        <w:t xml:space="preserve">AGE RESTRICTIONS:  </w:t>
      </w:r>
      <w:r w:rsidRPr="00EC1F54">
        <w:rPr>
          <w:rFonts w:ascii="Book Antiqua" w:eastAsia="Times New Roman" w:hAnsi="Book Antiqua" w:cs="Times New Roman"/>
          <w:color w:val="000000" w:themeColor="text1"/>
          <w:sz w:val="20"/>
          <w:szCs w:val="20"/>
        </w:rPr>
        <w:t>At least one person occupying the unit is at least 25 years or older.  Guest will be asked to vacate immediately and no refunds will be given if Midnight Cove II</w:t>
      </w:r>
    </w:p>
    <w:p w14:paraId="5B0B23F1" w14:textId="0357A4D7" w:rsidR="00EC1F54" w:rsidRPr="00EC1F54" w:rsidRDefault="00EC1F54" w:rsidP="009D1E86">
      <w:pPr>
        <w:pStyle w:val="ListParagraph"/>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 xml:space="preserve"> </w:t>
      </w:r>
      <w:proofErr w:type="gramStart"/>
      <w:r w:rsidRPr="00EC1F54">
        <w:rPr>
          <w:rFonts w:ascii="Book Antiqua" w:eastAsia="Times New Roman" w:hAnsi="Book Antiqua" w:cs="Times New Roman"/>
          <w:color w:val="000000" w:themeColor="text1"/>
          <w:sz w:val="20"/>
          <w:szCs w:val="20"/>
        </w:rPr>
        <w:t>is</w:t>
      </w:r>
      <w:proofErr w:type="gramEnd"/>
      <w:r w:rsidRPr="00EC1F54">
        <w:rPr>
          <w:rFonts w:ascii="Book Antiqua" w:eastAsia="Times New Roman" w:hAnsi="Book Antiqua" w:cs="Times New Roman"/>
          <w:color w:val="000000" w:themeColor="text1"/>
          <w:sz w:val="20"/>
          <w:szCs w:val="20"/>
        </w:rPr>
        <w:t xml:space="preserve"> made aware that this clause has been broken.</w:t>
      </w:r>
    </w:p>
    <w:p w14:paraId="556EBD86" w14:textId="77777777" w:rsidR="00EC1F54" w:rsidRPr="00EC1F54" w:rsidRDefault="00EC1F54" w:rsidP="00EC1F54">
      <w:pPr>
        <w:spacing w:before="240" w:after="240"/>
        <w:jc w:val="center"/>
        <w:rPr>
          <w:rFonts w:ascii="Book Antiqua" w:eastAsia="Times New Roman" w:hAnsi="Book Antiqua" w:cs="Times New Roman"/>
          <w:b/>
          <w:color w:val="FF0000"/>
          <w:sz w:val="20"/>
          <w:szCs w:val="20"/>
          <w:u w:val="single"/>
        </w:rPr>
      </w:pPr>
      <w:r w:rsidRPr="00EC1F54">
        <w:rPr>
          <w:rFonts w:ascii="Book Antiqua" w:eastAsia="Times New Roman" w:hAnsi="Book Antiqua" w:cs="Times New Roman"/>
          <w:b/>
          <w:color w:val="FF0000"/>
          <w:sz w:val="20"/>
          <w:szCs w:val="20"/>
          <w:u w:val="single"/>
        </w:rPr>
        <w:t>VISITORS/GUESTS</w:t>
      </w:r>
    </w:p>
    <w:p w14:paraId="1469A9E1" w14:textId="77777777" w:rsidR="00EC1F54" w:rsidRPr="00EC1F54" w:rsidRDefault="00EC1F54" w:rsidP="00EC1F54">
      <w:pPr>
        <w:rPr>
          <w:rFonts w:ascii="Book Antiqua" w:hAnsi="Book Antiqua" w:cs="Times New Roman"/>
          <w:strike/>
          <w:sz w:val="20"/>
          <w:szCs w:val="20"/>
        </w:rPr>
      </w:pPr>
      <w:r w:rsidRPr="00EC1F54">
        <w:rPr>
          <w:rFonts w:ascii="Book Antiqua" w:hAnsi="Book Antiqua" w:cs="Times New Roman"/>
          <w:b/>
          <w:sz w:val="20"/>
          <w:szCs w:val="20"/>
        </w:rPr>
        <w:t xml:space="preserve">GUESTS:  </w:t>
      </w:r>
      <w:r w:rsidRPr="00EC1F54">
        <w:rPr>
          <w:rFonts w:ascii="Book Antiqua" w:hAnsi="Book Antiqua" w:cs="Times New Roman"/>
          <w:sz w:val="20"/>
          <w:szCs w:val="20"/>
        </w:rPr>
        <w:t xml:space="preserve">Only 2 guests are permitted per day. </w:t>
      </w:r>
    </w:p>
    <w:p w14:paraId="34A6DB4E" w14:textId="77777777" w:rsidR="00EC1F54" w:rsidRPr="00EC1F54" w:rsidRDefault="00EC1F54" w:rsidP="00EC1F54">
      <w:pPr>
        <w:rPr>
          <w:rFonts w:ascii="Book Antiqua" w:hAnsi="Book Antiqua" w:cs="Times New Roman"/>
          <w:sz w:val="20"/>
          <w:szCs w:val="20"/>
        </w:rPr>
      </w:pPr>
      <w:r w:rsidRPr="00EC1F54">
        <w:rPr>
          <w:rFonts w:ascii="Book Antiqua" w:hAnsi="Book Antiqua" w:cs="Times New Roman"/>
          <w:sz w:val="20"/>
          <w:szCs w:val="20"/>
        </w:rPr>
        <w:t xml:space="preserve">Call or stop in to the office and let us know of your guests pending arrival.  Or you may email us with this information at </w:t>
      </w:r>
      <w:hyperlink r:id="rId10" w:history="1">
        <w:r w:rsidRPr="00EC1F54">
          <w:rPr>
            <w:rStyle w:val="Hyperlink"/>
            <w:rFonts w:ascii="Book Antiqua" w:hAnsi="Book Antiqua" w:cs="Times New Roman"/>
            <w:sz w:val="20"/>
            <w:szCs w:val="20"/>
          </w:rPr>
          <w:t>mc2rentals@siestakey.com</w:t>
        </w:r>
      </w:hyperlink>
      <w:r w:rsidRPr="00EC1F54">
        <w:rPr>
          <w:rFonts w:ascii="Book Antiqua" w:hAnsi="Book Antiqua" w:cs="Times New Roman"/>
          <w:sz w:val="20"/>
          <w:szCs w:val="20"/>
        </w:rPr>
        <w:t xml:space="preserve">.  When they arrive, have </w:t>
      </w:r>
      <w:proofErr w:type="gramStart"/>
      <w:r w:rsidRPr="00EC1F54">
        <w:rPr>
          <w:rFonts w:ascii="Book Antiqua" w:hAnsi="Book Antiqua" w:cs="Times New Roman"/>
          <w:sz w:val="20"/>
          <w:szCs w:val="20"/>
        </w:rPr>
        <w:t>them</w:t>
      </w:r>
      <w:proofErr w:type="gramEnd"/>
      <w:r w:rsidRPr="00EC1F54">
        <w:rPr>
          <w:rFonts w:ascii="Book Antiqua" w:hAnsi="Book Antiqua" w:cs="Times New Roman"/>
          <w:sz w:val="20"/>
          <w:szCs w:val="20"/>
        </w:rPr>
        <w:t xml:space="preserve"> check-in at the front office, and we will provide them with a parking pass.</w:t>
      </w:r>
    </w:p>
    <w:p w14:paraId="00380C84" w14:textId="77777777" w:rsidR="00EC1F54" w:rsidRPr="00EC1F54" w:rsidRDefault="00EC1F54" w:rsidP="00EC1F54">
      <w:pPr>
        <w:rPr>
          <w:rFonts w:ascii="Book Antiqua" w:hAnsi="Book Antiqua" w:cs="Times New Roman"/>
          <w:sz w:val="20"/>
          <w:szCs w:val="20"/>
        </w:rPr>
      </w:pPr>
      <w:r w:rsidRPr="00EC1F54">
        <w:rPr>
          <w:rFonts w:ascii="Book Antiqua" w:hAnsi="Book Antiqua" w:cs="Times New Roman"/>
          <w:b/>
          <w:sz w:val="20"/>
          <w:szCs w:val="20"/>
        </w:rPr>
        <w:t xml:space="preserve">OVERNIGHT GUESTS:  </w:t>
      </w:r>
      <w:r w:rsidRPr="00EC1F54">
        <w:rPr>
          <w:rFonts w:ascii="Book Antiqua" w:hAnsi="Book Antiqua" w:cs="Times New Roman"/>
          <w:sz w:val="20"/>
          <w:szCs w:val="20"/>
        </w:rPr>
        <w:t>If your guests will be staying overnight, their presence cannot result in you exceeding the occupancy limit of your unit.</w:t>
      </w:r>
    </w:p>
    <w:p w14:paraId="0144DAE1" w14:textId="77777777" w:rsidR="00EC1F54" w:rsidRPr="00EC1F54" w:rsidRDefault="00EC1F54" w:rsidP="00EC1F54">
      <w:pPr>
        <w:rPr>
          <w:rFonts w:ascii="Book Antiqua" w:hAnsi="Book Antiqua" w:cs="Times New Roman"/>
          <w:sz w:val="20"/>
          <w:szCs w:val="20"/>
        </w:rPr>
      </w:pPr>
      <w:r w:rsidRPr="00EC1F54">
        <w:rPr>
          <w:rFonts w:ascii="Book Antiqua" w:hAnsi="Book Antiqua" w:cs="Times New Roman"/>
          <w:b/>
          <w:sz w:val="20"/>
          <w:szCs w:val="20"/>
        </w:rPr>
        <w:lastRenderedPageBreak/>
        <w:t xml:space="preserve">FIRE DEPARTMENT:  </w:t>
      </w:r>
      <w:r w:rsidRPr="00EC1F54">
        <w:rPr>
          <w:rFonts w:ascii="Book Antiqua" w:hAnsi="Book Antiqua" w:cs="Times New Roman"/>
          <w:sz w:val="20"/>
          <w:szCs w:val="20"/>
        </w:rPr>
        <w:t>We would like to take this opportunity to remind you that the Sarasota Fire Department and/or the owner of your rental unit have determined the unit’s maximum occupancy.  Failure to comply with these mandates may result in you being asked to vacate the premises and forfeit all monies on the account.</w:t>
      </w:r>
    </w:p>
    <w:p w14:paraId="498DA2AF" w14:textId="77777777" w:rsidR="00EC1F54" w:rsidRPr="00EC1F54" w:rsidRDefault="00EC1F54" w:rsidP="00EC1F54">
      <w:pPr>
        <w:rPr>
          <w:rFonts w:ascii="Book Antiqua" w:hAnsi="Book Antiqua" w:cs="Times New Roman"/>
          <w:b/>
          <w:sz w:val="20"/>
          <w:szCs w:val="20"/>
          <w:u w:val="single"/>
        </w:rPr>
      </w:pPr>
    </w:p>
    <w:p w14:paraId="59A6FD95" w14:textId="77777777" w:rsidR="00EC1F54" w:rsidRPr="00EC1F54" w:rsidRDefault="00EC1F54" w:rsidP="00EC1F54">
      <w:pPr>
        <w:jc w:val="center"/>
        <w:rPr>
          <w:rFonts w:ascii="Book Antiqua" w:hAnsi="Book Antiqua" w:cs="Times New Roman"/>
          <w:b/>
          <w:color w:val="FF0000"/>
          <w:sz w:val="20"/>
          <w:szCs w:val="20"/>
          <w:u w:val="single"/>
        </w:rPr>
      </w:pPr>
      <w:r w:rsidRPr="00EC1F54">
        <w:rPr>
          <w:rFonts w:ascii="Book Antiqua" w:hAnsi="Book Antiqua" w:cs="Times New Roman"/>
          <w:b/>
          <w:color w:val="FF0000"/>
          <w:sz w:val="20"/>
          <w:szCs w:val="20"/>
          <w:u w:val="single"/>
        </w:rPr>
        <w:t>LAUNDRY FACILITIES - ONSITE</w:t>
      </w:r>
    </w:p>
    <w:p w14:paraId="765B32C3" w14:textId="77777777" w:rsidR="00EC1F54" w:rsidRPr="00EC1F54" w:rsidRDefault="00EC1F54" w:rsidP="00EC1F54">
      <w:pPr>
        <w:pStyle w:val="ListParagraph"/>
        <w:numPr>
          <w:ilvl w:val="0"/>
          <w:numId w:val="16"/>
        </w:numPr>
        <w:spacing w:line="256" w:lineRule="auto"/>
        <w:rPr>
          <w:rFonts w:ascii="Book Antiqua" w:hAnsi="Book Antiqua" w:cs="Times New Roman"/>
          <w:sz w:val="20"/>
          <w:szCs w:val="20"/>
        </w:rPr>
      </w:pPr>
      <w:r w:rsidRPr="00EC1F54">
        <w:rPr>
          <w:rFonts w:ascii="Book Antiqua" w:hAnsi="Book Antiqua" w:cs="Times New Roman"/>
          <w:sz w:val="20"/>
          <w:szCs w:val="20"/>
        </w:rPr>
        <w:t>Laundry room is located at the front office.</w:t>
      </w:r>
    </w:p>
    <w:p w14:paraId="23B769CA" w14:textId="77777777" w:rsidR="00EC1F54" w:rsidRPr="00EC1F54" w:rsidRDefault="00EC1F54" w:rsidP="00EC1F54">
      <w:pPr>
        <w:pStyle w:val="ListParagraph"/>
        <w:numPr>
          <w:ilvl w:val="0"/>
          <w:numId w:val="16"/>
        </w:numPr>
        <w:spacing w:line="256" w:lineRule="auto"/>
        <w:rPr>
          <w:rFonts w:ascii="Book Antiqua" w:hAnsi="Book Antiqua" w:cs="Times New Roman"/>
          <w:sz w:val="20"/>
          <w:szCs w:val="20"/>
        </w:rPr>
      </w:pPr>
      <w:r w:rsidRPr="00EC1F54">
        <w:rPr>
          <w:rFonts w:ascii="Book Antiqua" w:hAnsi="Book Antiqua" w:cs="Times New Roman"/>
          <w:sz w:val="20"/>
          <w:szCs w:val="20"/>
        </w:rPr>
        <w:t>Washers and dryers are coin operated.</w:t>
      </w:r>
    </w:p>
    <w:p w14:paraId="4E62231A" w14:textId="77777777" w:rsidR="00EC1F54" w:rsidRPr="00EC1F54" w:rsidRDefault="00EC1F54" w:rsidP="00EC1F54">
      <w:pPr>
        <w:pStyle w:val="ListParagraph"/>
        <w:numPr>
          <w:ilvl w:val="0"/>
          <w:numId w:val="16"/>
        </w:numPr>
        <w:spacing w:line="256" w:lineRule="auto"/>
        <w:rPr>
          <w:rFonts w:ascii="Book Antiqua" w:hAnsi="Book Antiqua" w:cs="Times New Roman"/>
          <w:sz w:val="20"/>
          <w:szCs w:val="20"/>
        </w:rPr>
      </w:pPr>
      <w:r w:rsidRPr="00EC1F54">
        <w:rPr>
          <w:rFonts w:ascii="Book Antiqua" w:hAnsi="Book Antiqua" w:cs="Times New Roman"/>
          <w:sz w:val="20"/>
          <w:szCs w:val="20"/>
        </w:rPr>
        <w:t>Detergent is for sale at the office</w:t>
      </w:r>
    </w:p>
    <w:p w14:paraId="25E9898B" w14:textId="77777777" w:rsidR="00EC1F54" w:rsidRPr="00EC1F54" w:rsidRDefault="00EC1F54" w:rsidP="00EC1F54">
      <w:pPr>
        <w:rPr>
          <w:rFonts w:ascii="Book Antiqua" w:hAnsi="Book Antiqua" w:cs="Times New Roman"/>
          <w:sz w:val="20"/>
          <w:szCs w:val="20"/>
        </w:rPr>
      </w:pPr>
    </w:p>
    <w:p w14:paraId="0B4E5EF5" w14:textId="77777777" w:rsidR="00EC1F54" w:rsidRPr="00EC1F54" w:rsidRDefault="00EC1F54" w:rsidP="00EC1F54">
      <w:pPr>
        <w:jc w:val="center"/>
        <w:rPr>
          <w:rFonts w:ascii="Book Antiqua" w:hAnsi="Book Antiqua" w:cs="Times New Roman"/>
          <w:b/>
          <w:color w:val="FF0000"/>
          <w:sz w:val="20"/>
          <w:szCs w:val="20"/>
          <w:u w:val="single"/>
        </w:rPr>
      </w:pPr>
      <w:r w:rsidRPr="00EC1F54">
        <w:rPr>
          <w:rFonts w:ascii="Book Antiqua" w:hAnsi="Book Antiqua" w:cs="Times New Roman"/>
          <w:b/>
          <w:color w:val="FF0000"/>
          <w:sz w:val="20"/>
          <w:szCs w:val="20"/>
          <w:u w:val="single"/>
        </w:rPr>
        <w:t>COMPLIMENTARY WI-FI</w:t>
      </w:r>
    </w:p>
    <w:p w14:paraId="589D9F17" w14:textId="77777777" w:rsidR="00EC1F54" w:rsidRPr="00EC1F54" w:rsidRDefault="00EC1F54" w:rsidP="00EC1F54">
      <w:pPr>
        <w:pStyle w:val="ListParagraph"/>
        <w:numPr>
          <w:ilvl w:val="0"/>
          <w:numId w:val="17"/>
        </w:numPr>
        <w:spacing w:line="256" w:lineRule="auto"/>
        <w:rPr>
          <w:rFonts w:ascii="Book Antiqua" w:hAnsi="Book Antiqua" w:cs="Times New Roman"/>
          <w:sz w:val="20"/>
          <w:szCs w:val="20"/>
        </w:rPr>
      </w:pPr>
      <w:r w:rsidRPr="00EC1F54">
        <w:rPr>
          <w:rFonts w:ascii="Book Antiqua" w:hAnsi="Book Antiqua" w:cs="Times New Roman"/>
          <w:sz w:val="20"/>
          <w:szCs w:val="20"/>
        </w:rPr>
        <w:t>Each individual unit has its own secured wireless internet.  Logins and passwords are provided in your welcome packet.</w:t>
      </w:r>
    </w:p>
    <w:p w14:paraId="31ED1723" w14:textId="6AF737FE" w:rsidR="00EC1F54" w:rsidRPr="00EC1F54" w:rsidRDefault="00EC1F54" w:rsidP="00EC1F54">
      <w:pPr>
        <w:pStyle w:val="ListParagraph"/>
        <w:numPr>
          <w:ilvl w:val="0"/>
          <w:numId w:val="17"/>
        </w:numPr>
        <w:spacing w:line="256" w:lineRule="auto"/>
        <w:rPr>
          <w:rFonts w:ascii="Book Antiqua" w:hAnsi="Book Antiqua" w:cs="Times New Roman"/>
          <w:sz w:val="20"/>
          <w:szCs w:val="20"/>
        </w:rPr>
      </w:pPr>
      <w:proofErr w:type="spellStart"/>
      <w:r w:rsidRPr="00EC1F54">
        <w:rPr>
          <w:rFonts w:ascii="Book Antiqua" w:hAnsi="Book Antiqua" w:cs="Times New Roman"/>
          <w:sz w:val="20"/>
          <w:szCs w:val="20"/>
        </w:rPr>
        <w:t>Wi-fi</w:t>
      </w:r>
      <w:proofErr w:type="spellEnd"/>
      <w:r w:rsidRPr="00EC1F54">
        <w:rPr>
          <w:rFonts w:ascii="Book Antiqua" w:hAnsi="Book Antiqua" w:cs="Times New Roman"/>
          <w:sz w:val="20"/>
          <w:szCs w:val="20"/>
        </w:rPr>
        <w:t xml:space="preserve"> is also provided at the pool area and the front porch of the office.</w:t>
      </w:r>
    </w:p>
    <w:p w14:paraId="6F9D7520" w14:textId="77777777" w:rsidR="00EC1F54" w:rsidRPr="00EC1F54" w:rsidRDefault="00EC1F54" w:rsidP="00EC1F54">
      <w:pPr>
        <w:spacing w:before="240" w:after="240"/>
        <w:jc w:val="center"/>
        <w:rPr>
          <w:rFonts w:ascii="Book Antiqua" w:eastAsia="Times New Roman" w:hAnsi="Book Antiqua" w:cs="Times New Roman"/>
          <w:color w:val="FF0000"/>
          <w:sz w:val="20"/>
          <w:szCs w:val="20"/>
          <w:u w:val="single"/>
        </w:rPr>
      </w:pPr>
      <w:r w:rsidRPr="00EC1F54">
        <w:rPr>
          <w:rFonts w:ascii="Book Antiqua" w:eastAsia="Times New Roman" w:hAnsi="Book Antiqua" w:cs="Times New Roman"/>
          <w:b/>
          <w:bCs/>
          <w:color w:val="FF0000"/>
          <w:sz w:val="20"/>
          <w:szCs w:val="20"/>
          <w:u w:val="single"/>
        </w:rPr>
        <w:t>PETS</w:t>
      </w:r>
    </w:p>
    <w:p w14:paraId="06A33D8C" w14:textId="77777777" w:rsidR="00EC1F54" w:rsidRPr="00EC1F54" w:rsidRDefault="00EC1F54" w:rsidP="00EC1F54">
      <w:pPr>
        <w:pStyle w:val="ListParagraph"/>
        <w:numPr>
          <w:ilvl w:val="0"/>
          <w:numId w:val="18"/>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NO pets are allowed.</w:t>
      </w:r>
    </w:p>
    <w:p w14:paraId="31D6E181" w14:textId="77777777" w:rsidR="00EC1F54" w:rsidRPr="00EC1F54" w:rsidRDefault="00EC1F54" w:rsidP="00EC1F54">
      <w:pPr>
        <w:spacing w:before="240" w:after="240"/>
        <w:jc w:val="center"/>
        <w:rPr>
          <w:rFonts w:ascii="Book Antiqua" w:eastAsia="Times New Roman" w:hAnsi="Book Antiqua" w:cs="Times New Roman"/>
          <w:b/>
          <w:bCs/>
          <w:color w:val="FF0000"/>
          <w:sz w:val="20"/>
          <w:szCs w:val="20"/>
        </w:rPr>
      </w:pPr>
      <w:r w:rsidRPr="00EC1F54">
        <w:rPr>
          <w:rFonts w:ascii="Book Antiqua" w:eastAsia="Times New Roman" w:hAnsi="Book Antiqua" w:cs="Times New Roman"/>
          <w:b/>
          <w:bCs/>
          <w:color w:val="FF0000"/>
          <w:sz w:val="20"/>
          <w:szCs w:val="20"/>
        </w:rPr>
        <w:t>PARKING</w:t>
      </w:r>
    </w:p>
    <w:p w14:paraId="1B95DC45" w14:textId="77777777" w:rsidR="00EC1F54" w:rsidRPr="00EC1F54" w:rsidRDefault="00EC1F54" w:rsidP="00EC1F54">
      <w:pPr>
        <w:spacing w:after="0" w:line="240" w:lineRule="auto"/>
        <w:jc w:val="center"/>
        <w:rPr>
          <w:rFonts w:ascii="Book Antiqua" w:eastAsia="Times New Roman" w:hAnsi="Book Antiqua" w:cs="Times New Roman"/>
          <w:b/>
          <w:sz w:val="20"/>
          <w:szCs w:val="20"/>
        </w:rPr>
      </w:pPr>
      <w:r w:rsidRPr="00EC1F54">
        <w:rPr>
          <w:rFonts w:ascii="Book Antiqua" w:eastAsia="Times New Roman" w:hAnsi="Book Antiqua" w:cs="Times New Roman"/>
          <w:b/>
          <w:sz w:val="20"/>
          <w:szCs w:val="20"/>
        </w:rPr>
        <w:t>ALL RENTERS AND GUESTS MUST REGISTER EVERY VEHICLE</w:t>
      </w:r>
    </w:p>
    <w:p w14:paraId="5F3004B4" w14:textId="77777777" w:rsidR="00EC1F54" w:rsidRPr="00EC1F54" w:rsidRDefault="00EC1F54" w:rsidP="00EC1F54">
      <w:pPr>
        <w:spacing w:after="0" w:line="240" w:lineRule="auto"/>
        <w:jc w:val="center"/>
        <w:rPr>
          <w:rFonts w:ascii="Book Antiqua" w:eastAsia="Times New Roman" w:hAnsi="Book Antiqua" w:cs="Times New Roman"/>
          <w:b/>
          <w:sz w:val="20"/>
          <w:szCs w:val="20"/>
        </w:rPr>
      </w:pPr>
      <w:r w:rsidRPr="00EC1F54">
        <w:rPr>
          <w:rFonts w:ascii="Book Antiqua" w:eastAsia="Times New Roman" w:hAnsi="Book Antiqua" w:cs="Times New Roman"/>
          <w:b/>
          <w:sz w:val="20"/>
          <w:szCs w:val="20"/>
        </w:rPr>
        <w:t xml:space="preserve"> </w:t>
      </w:r>
      <w:proofErr w:type="gramStart"/>
      <w:r w:rsidRPr="00EC1F54">
        <w:rPr>
          <w:rFonts w:ascii="Book Antiqua" w:eastAsia="Times New Roman" w:hAnsi="Book Antiqua" w:cs="Times New Roman"/>
          <w:b/>
          <w:sz w:val="20"/>
          <w:szCs w:val="20"/>
        </w:rPr>
        <w:t>WITH THE ASSOCIATION OFFICE.</w:t>
      </w:r>
      <w:proofErr w:type="gramEnd"/>
    </w:p>
    <w:p w14:paraId="50314BBA" w14:textId="77777777" w:rsidR="00EC1F54" w:rsidRPr="00EC1F54" w:rsidRDefault="00EC1F54" w:rsidP="00EC1F54">
      <w:pPr>
        <w:pStyle w:val="ListParagraph"/>
        <w:numPr>
          <w:ilvl w:val="0"/>
          <w:numId w:val="19"/>
        </w:numPr>
        <w:spacing w:before="240" w:after="240" w:line="256" w:lineRule="auto"/>
        <w:rPr>
          <w:rFonts w:ascii="Book Antiqua" w:eastAsia="Times New Roman" w:hAnsi="Book Antiqua" w:cs="Times New Roman"/>
          <w:sz w:val="20"/>
          <w:szCs w:val="20"/>
        </w:rPr>
      </w:pPr>
      <w:r w:rsidRPr="00EC1F54">
        <w:rPr>
          <w:rFonts w:ascii="Book Antiqua" w:eastAsia="Times New Roman" w:hAnsi="Book Antiqua" w:cs="Times New Roman"/>
          <w:sz w:val="20"/>
          <w:szCs w:val="20"/>
        </w:rPr>
        <w:t xml:space="preserve">RENTER:  Rental quests are limited to a maximum of one automobile per unit and park in the assigned spot assigned for that unit. Additional guests may park in non- reserved spaces. Parking on driveways or lawn areas is prohibited at all times.  Vehicles must display a parking pass when </w:t>
      </w:r>
      <w:r w:rsidRPr="00EC1F54">
        <w:rPr>
          <w:rFonts w:ascii="Book Antiqua" w:eastAsia="Times New Roman" w:hAnsi="Book Antiqua" w:cs="Times New Roman"/>
          <w:sz w:val="20"/>
          <w:szCs w:val="20"/>
        </w:rPr>
        <w:lastRenderedPageBreak/>
        <w:t xml:space="preserve">parked on property.  These are available in the Association Office. </w:t>
      </w:r>
    </w:p>
    <w:p w14:paraId="0E32EC59" w14:textId="77777777" w:rsidR="00EC1F54" w:rsidRPr="00EC1F54" w:rsidRDefault="00EC1F54" w:rsidP="00EC1F54">
      <w:pPr>
        <w:pStyle w:val="ListParagraph"/>
        <w:spacing w:before="240" w:after="240"/>
        <w:rPr>
          <w:rFonts w:ascii="Book Antiqua" w:eastAsia="Times New Roman" w:hAnsi="Book Antiqua" w:cs="Times New Roman"/>
          <w:sz w:val="20"/>
          <w:szCs w:val="20"/>
        </w:rPr>
      </w:pPr>
    </w:p>
    <w:p w14:paraId="52A1DAA3" w14:textId="77777777" w:rsidR="00EC1F54" w:rsidRPr="00EC1F54" w:rsidRDefault="00EC1F54" w:rsidP="00EC1F54">
      <w:pPr>
        <w:pStyle w:val="ListParagraph"/>
        <w:numPr>
          <w:ilvl w:val="0"/>
          <w:numId w:val="19"/>
        </w:numPr>
        <w:spacing w:before="240" w:after="240" w:line="256" w:lineRule="auto"/>
        <w:rPr>
          <w:rFonts w:ascii="Book Antiqua" w:eastAsia="Times New Roman" w:hAnsi="Book Antiqua" w:cs="Times New Roman"/>
          <w:sz w:val="20"/>
          <w:szCs w:val="20"/>
        </w:rPr>
      </w:pPr>
      <w:r w:rsidRPr="00EC1F54">
        <w:rPr>
          <w:rFonts w:ascii="Book Antiqua" w:eastAsia="Times New Roman" w:hAnsi="Book Antiqua" w:cs="Times New Roman"/>
          <w:sz w:val="20"/>
          <w:szCs w:val="20"/>
        </w:rPr>
        <w:t>All rental guests and visitors must stop at the office</w:t>
      </w:r>
      <w:proofErr w:type="gramStart"/>
      <w:r w:rsidRPr="00EC1F54">
        <w:rPr>
          <w:rFonts w:ascii="Book Antiqua" w:eastAsia="Times New Roman" w:hAnsi="Book Antiqua" w:cs="Times New Roman"/>
          <w:sz w:val="20"/>
          <w:szCs w:val="20"/>
        </w:rPr>
        <w:t>,  register</w:t>
      </w:r>
      <w:proofErr w:type="gramEnd"/>
      <w:r w:rsidRPr="00EC1F54">
        <w:rPr>
          <w:rFonts w:ascii="Book Antiqua" w:eastAsia="Times New Roman" w:hAnsi="Book Antiqua" w:cs="Times New Roman"/>
          <w:sz w:val="20"/>
          <w:szCs w:val="20"/>
        </w:rPr>
        <w:t xml:space="preserve"> their vehicles, and receive a parking pass. Midnight Cove II is a tow away property and all non- registered vehicles are subject to being towed at the owner’s expense.</w:t>
      </w:r>
    </w:p>
    <w:p w14:paraId="264D83EC" w14:textId="77777777" w:rsidR="00EC1F54" w:rsidRPr="00EC1F54" w:rsidRDefault="00EC1F54" w:rsidP="00EC1F54">
      <w:pPr>
        <w:pStyle w:val="ListParagraph"/>
        <w:spacing w:before="240" w:after="240"/>
        <w:rPr>
          <w:rFonts w:ascii="Book Antiqua" w:eastAsia="Times New Roman" w:hAnsi="Book Antiqua" w:cs="Times New Roman"/>
          <w:sz w:val="20"/>
          <w:szCs w:val="20"/>
        </w:rPr>
      </w:pPr>
    </w:p>
    <w:p w14:paraId="06CAAD02" w14:textId="77777777" w:rsidR="00EC1F54" w:rsidRPr="00EC1F54" w:rsidRDefault="00EC1F54" w:rsidP="00EC1F54">
      <w:pPr>
        <w:pStyle w:val="ListParagraph"/>
        <w:numPr>
          <w:ilvl w:val="0"/>
          <w:numId w:val="19"/>
        </w:numPr>
        <w:spacing w:before="240" w:after="240" w:line="256" w:lineRule="auto"/>
        <w:rPr>
          <w:rFonts w:ascii="Book Antiqua" w:eastAsia="Times New Roman" w:hAnsi="Book Antiqua" w:cs="Times New Roman"/>
          <w:sz w:val="20"/>
          <w:szCs w:val="20"/>
        </w:rPr>
      </w:pPr>
      <w:r w:rsidRPr="00EC1F54">
        <w:rPr>
          <w:rFonts w:ascii="Book Antiqua" w:eastAsia="Times New Roman" w:hAnsi="Book Antiqua" w:cs="Times New Roman"/>
          <w:sz w:val="20"/>
          <w:szCs w:val="20"/>
        </w:rPr>
        <w:t xml:space="preserve">TRAILERS:  No trailers of any sort are permitted on the property except on a temporary basis not to exceed 24 hours. This includes boat trailers, </w:t>
      </w:r>
      <w:proofErr w:type="spellStart"/>
      <w:r w:rsidRPr="00EC1F54">
        <w:rPr>
          <w:rFonts w:ascii="Book Antiqua" w:eastAsia="Times New Roman" w:hAnsi="Book Antiqua" w:cs="Times New Roman"/>
          <w:sz w:val="20"/>
          <w:szCs w:val="20"/>
        </w:rPr>
        <w:t>u-haul</w:t>
      </w:r>
      <w:proofErr w:type="spellEnd"/>
      <w:r w:rsidRPr="00EC1F54">
        <w:rPr>
          <w:rFonts w:ascii="Book Antiqua" w:eastAsia="Times New Roman" w:hAnsi="Book Antiqua" w:cs="Times New Roman"/>
          <w:sz w:val="20"/>
          <w:szCs w:val="20"/>
        </w:rPr>
        <w:t xml:space="preserve"> trailers, mobile home trailers or any other type of trailer. Prior approval must be given in advance by the Association Office.</w:t>
      </w:r>
    </w:p>
    <w:p w14:paraId="285BE904" w14:textId="77777777" w:rsidR="00EC1F54" w:rsidRPr="00EC1F54" w:rsidRDefault="00EC1F54" w:rsidP="00EC1F54">
      <w:pPr>
        <w:pStyle w:val="ListParagraph"/>
        <w:spacing w:before="240" w:after="240"/>
        <w:rPr>
          <w:rFonts w:ascii="Book Antiqua" w:eastAsia="Times New Roman" w:hAnsi="Book Antiqua" w:cs="Times New Roman"/>
          <w:sz w:val="20"/>
          <w:szCs w:val="20"/>
        </w:rPr>
      </w:pPr>
    </w:p>
    <w:p w14:paraId="6906F646" w14:textId="77777777" w:rsidR="00EC1F54" w:rsidRPr="00EC1F54" w:rsidRDefault="00EC1F54" w:rsidP="00EC1F54">
      <w:pPr>
        <w:pStyle w:val="ListParagraph"/>
        <w:numPr>
          <w:ilvl w:val="0"/>
          <w:numId w:val="19"/>
        </w:numPr>
        <w:spacing w:before="240" w:after="240" w:line="256" w:lineRule="auto"/>
        <w:rPr>
          <w:rFonts w:ascii="Book Antiqua" w:eastAsia="Times New Roman" w:hAnsi="Book Antiqua" w:cs="Times New Roman"/>
          <w:sz w:val="20"/>
          <w:szCs w:val="20"/>
        </w:rPr>
      </w:pPr>
      <w:r w:rsidRPr="00EC1F54">
        <w:rPr>
          <w:rFonts w:ascii="Book Antiqua" w:eastAsia="Times New Roman" w:hAnsi="Book Antiqua" w:cs="Times New Roman"/>
          <w:sz w:val="20"/>
          <w:szCs w:val="20"/>
        </w:rPr>
        <w:t>No recreational Vehicles, Golf Carts (unless the golf cart is your one vehicle), Motor</w:t>
      </w:r>
      <w:r w:rsidRPr="00EC1F54">
        <w:rPr>
          <w:rFonts w:ascii="Book Antiqua" w:eastAsia="Times New Roman" w:hAnsi="Book Antiqua" w:cs="Times New Roman"/>
          <w:bCs/>
          <w:sz w:val="20"/>
          <w:szCs w:val="20"/>
        </w:rPr>
        <w:t xml:space="preserve">cycles, Scooters, Electric Bicycles, Commercial Vehicles or trailers of any kind are permitted. </w:t>
      </w:r>
    </w:p>
    <w:p w14:paraId="4B22C1A2" w14:textId="77777777" w:rsidR="00EC1F54" w:rsidRPr="00EC1F54" w:rsidRDefault="00EC1F54" w:rsidP="00EC1F54">
      <w:pPr>
        <w:pStyle w:val="ListParagraph"/>
        <w:rPr>
          <w:rFonts w:ascii="Book Antiqua" w:eastAsia="Times New Roman" w:hAnsi="Book Antiqua" w:cs="Times New Roman"/>
          <w:b/>
          <w:sz w:val="20"/>
          <w:szCs w:val="20"/>
        </w:rPr>
      </w:pPr>
    </w:p>
    <w:p w14:paraId="0F6B3467"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1EC61103" w14:textId="77777777" w:rsidR="00EC1F54" w:rsidRPr="00EC1F54" w:rsidRDefault="00EC1F54" w:rsidP="006E7957">
      <w:pPr>
        <w:pStyle w:val="ListParagraph"/>
        <w:numPr>
          <w:ilvl w:val="0"/>
          <w:numId w:val="20"/>
        </w:numPr>
        <w:spacing w:before="240" w:after="240" w:line="256" w:lineRule="auto"/>
        <w:ind w:left="990" w:hanging="270"/>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All vehicles on the premises must be in operable condition. No storage of covered or uncovered vehicles shall be permitted in guest parking spaces.</w:t>
      </w:r>
    </w:p>
    <w:p w14:paraId="2F875F68" w14:textId="77777777" w:rsidR="00EC1F54" w:rsidRPr="00EC1F54" w:rsidRDefault="00EC1F54" w:rsidP="006E7957">
      <w:pPr>
        <w:pStyle w:val="ListParagraph"/>
        <w:spacing w:before="240" w:after="240"/>
        <w:ind w:left="990" w:hanging="270"/>
        <w:rPr>
          <w:rFonts w:ascii="Book Antiqua" w:eastAsia="Times New Roman" w:hAnsi="Book Antiqua" w:cs="Times New Roman"/>
          <w:color w:val="000000" w:themeColor="text1"/>
          <w:sz w:val="20"/>
          <w:szCs w:val="20"/>
        </w:rPr>
      </w:pPr>
    </w:p>
    <w:p w14:paraId="7763DEE9" w14:textId="77777777" w:rsidR="00EC1F54" w:rsidRPr="00EC1F54" w:rsidRDefault="00EC1F54" w:rsidP="006E7957">
      <w:pPr>
        <w:pStyle w:val="ListParagraph"/>
        <w:numPr>
          <w:ilvl w:val="0"/>
          <w:numId w:val="20"/>
        </w:numPr>
        <w:spacing w:before="240" w:after="240" w:line="256" w:lineRule="auto"/>
        <w:ind w:left="990" w:hanging="270"/>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Vehicles on the property may not be occupied as living quarters at any time.</w:t>
      </w:r>
    </w:p>
    <w:p w14:paraId="4D6B9172" w14:textId="77777777" w:rsidR="00EC1F54" w:rsidRPr="00EC1F54" w:rsidRDefault="00EC1F54" w:rsidP="006E7957">
      <w:pPr>
        <w:pStyle w:val="ListParagraph"/>
        <w:spacing w:before="240" w:after="240"/>
        <w:ind w:left="990" w:hanging="270"/>
        <w:rPr>
          <w:rFonts w:ascii="Book Antiqua" w:eastAsia="Times New Roman" w:hAnsi="Book Antiqua" w:cs="Times New Roman"/>
          <w:color w:val="000000" w:themeColor="text1"/>
          <w:sz w:val="20"/>
          <w:szCs w:val="20"/>
        </w:rPr>
      </w:pPr>
    </w:p>
    <w:p w14:paraId="32B7A58C" w14:textId="77777777" w:rsidR="00EC1F54" w:rsidRPr="00EC1F54" w:rsidRDefault="00EC1F54" w:rsidP="006E7957">
      <w:pPr>
        <w:pStyle w:val="ListParagraph"/>
        <w:numPr>
          <w:ilvl w:val="0"/>
          <w:numId w:val="20"/>
        </w:numPr>
        <w:spacing w:before="240" w:after="240" w:line="256" w:lineRule="auto"/>
        <w:ind w:left="990" w:hanging="270"/>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Vehicles violating any of these Rules and Regulations will be towed at their guest expense.</w:t>
      </w:r>
    </w:p>
    <w:p w14:paraId="4A56AB40" w14:textId="77777777" w:rsidR="00EC1F54" w:rsidRPr="00EC1F54" w:rsidRDefault="00EC1F54" w:rsidP="006E7957">
      <w:pPr>
        <w:pStyle w:val="ListParagraph"/>
        <w:spacing w:before="240" w:after="240"/>
        <w:ind w:left="990" w:hanging="270"/>
        <w:rPr>
          <w:rFonts w:ascii="Book Antiqua" w:eastAsia="Times New Roman" w:hAnsi="Book Antiqua" w:cs="Times New Roman"/>
          <w:color w:val="000000" w:themeColor="text1"/>
          <w:sz w:val="20"/>
          <w:szCs w:val="20"/>
        </w:rPr>
      </w:pPr>
    </w:p>
    <w:p w14:paraId="79F48359" w14:textId="77777777" w:rsidR="00EC1F54" w:rsidRPr="00EC1F54" w:rsidRDefault="00EC1F54" w:rsidP="006E7957">
      <w:pPr>
        <w:pStyle w:val="ListParagraph"/>
        <w:numPr>
          <w:ilvl w:val="0"/>
          <w:numId w:val="20"/>
        </w:numPr>
        <w:spacing w:before="240" w:after="240" w:line="256" w:lineRule="auto"/>
        <w:ind w:left="990" w:hanging="270"/>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Vehicles are not permitted on the property without current license plate and registration.</w:t>
      </w:r>
    </w:p>
    <w:p w14:paraId="345FEA04" w14:textId="77777777" w:rsidR="00EC1F54" w:rsidRPr="00EC1F54" w:rsidRDefault="00EC1F54" w:rsidP="006E7957">
      <w:pPr>
        <w:pStyle w:val="ListParagraph"/>
        <w:ind w:left="990" w:hanging="270"/>
        <w:rPr>
          <w:rFonts w:ascii="Book Antiqua" w:eastAsia="Times New Roman" w:hAnsi="Book Antiqua" w:cs="Times New Roman"/>
          <w:color w:val="000000" w:themeColor="text1"/>
          <w:sz w:val="20"/>
          <w:szCs w:val="20"/>
        </w:rPr>
      </w:pPr>
    </w:p>
    <w:p w14:paraId="5EA15885" w14:textId="77777777" w:rsidR="00EC1F54" w:rsidRPr="00EC1F54" w:rsidRDefault="00EC1F54" w:rsidP="006E7957">
      <w:pPr>
        <w:pStyle w:val="ListParagraph"/>
        <w:numPr>
          <w:ilvl w:val="0"/>
          <w:numId w:val="20"/>
        </w:numPr>
        <w:spacing w:before="240" w:after="240" w:line="256" w:lineRule="auto"/>
        <w:ind w:left="990" w:hanging="270"/>
        <w:rPr>
          <w:rFonts w:ascii="Book Antiqua" w:eastAsia="Times New Roman" w:hAnsi="Book Antiqua" w:cs="Times New Roman"/>
          <w:sz w:val="20"/>
          <w:szCs w:val="20"/>
        </w:rPr>
      </w:pPr>
      <w:r w:rsidRPr="00EC1F54">
        <w:rPr>
          <w:rFonts w:ascii="Book Antiqua" w:eastAsia="Times New Roman" w:hAnsi="Book Antiqua" w:cs="Times New Roman"/>
          <w:sz w:val="20"/>
          <w:szCs w:val="20"/>
        </w:rPr>
        <w:t>No skateboarding or roller blading on the property.</w:t>
      </w:r>
    </w:p>
    <w:p w14:paraId="6ECDC194"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66882DBE" w14:textId="77777777" w:rsidR="00EC1F54" w:rsidRPr="00EC1F54" w:rsidRDefault="00EC1F54" w:rsidP="00EC1F54">
      <w:pPr>
        <w:pStyle w:val="ListParagraph"/>
        <w:numPr>
          <w:ilvl w:val="0"/>
          <w:numId w:val="19"/>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b/>
          <w:color w:val="000000" w:themeColor="text1"/>
          <w:sz w:val="20"/>
          <w:szCs w:val="20"/>
        </w:rPr>
        <w:lastRenderedPageBreak/>
        <w:t xml:space="preserve">SPEED:  </w:t>
      </w:r>
      <w:r w:rsidRPr="00EC1F54">
        <w:rPr>
          <w:rFonts w:ascii="Book Antiqua" w:eastAsia="Times New Roman" w:hAnsi="Book Antiqua" w:cs="Times New Roman"/>
          <w:color w:val="000000" w:themeColor="text1"/>
          <w:sz w:val="20"/>
          <w:szCs w:val="20"/>
        </w:rPr>
        <w:t xml:space="preserve">Vehicles must maintain a speed limit of 10 </w:t>
      </w:r>
      <w:proofErr w:type="gramStart"/>
      <w:r w:rsidRPr="00EC1F54">
        <w:rPr>
          <w:rFonts w:ascii="Book Antiqua" w:eastAsia="Times New Roman" w:hAnsi="Book Antiqua" w:cs="Times New Roman"/>
          <w:color w:val="000000" w:themeColor="text1"/>
          <w:sz w:val="20"/>
          <w:szCs w:val="20"/>
        </w:rPr>
        <w:t>m.p.h</w:t>
      </w:r>
      <w:proofErr w:type="gramEnd"/>
      <w:r w:rsidRPr="00EC1F54">
        <w:rPr>
          <w:rFonts w:ascii="Book Antiqua" w:eastAsia="Times New Roman" w:hAnsi="Book Antiqua" w:cs="Times New Roman"/>
          <w:color w:val="000000" w:themeColor="text1"/>
          <w:sz w:val="20"/>
          <w:szCs w:val="20"/>
        </w:rPr>
        <w:t xml:space="preserve">. or less. </w:t>
      </w:r>
    </w:p>
    <w:p w14:paraId="114FD048"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3DF6101B" w14:textId="77777777" w:rsidR="00EC1F54" w:rsidRPr="00EC1F54" w:rsidRDefault="00EC1F54" w:rsidP="00EC1F54">
      <w:pPr>
        <w:pStyle w:val="ListParagraph"/>
        <w:numPr>
          <w:ilvl w:val="0"/>
          <w:numId w:val="19"/>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b/>
          <w:color w:val="000000" w:themeColor="text1"/>
          <w:sz w:val="20"/>
          <w:szCs w:val="20"/>
        </w:rPr>
        <w:t xml:space="preserve">NO PARKING:  </w:t>
      </w:r>
      <w:r w:rsidRPr="00EC1F54">
        <w:rPr>
          <w:rFonts w:ascii="Book Antiqua" w:eastAsia="Times New Roman" w:hAnsi="Book Antiqua" w:cs="Times New Roman"/>
          <w:color w:val="000000" w:themeColor="text1"/>
          <w:sz w:val="20"/>
          <w:szCs w:val="20"/>
        </w:rPr>
        <w:t>No parking on grass or any other prohibited areas.</w:t>
      </w:r>
    </w:p>
    <w:p w14:paraId="23D4AD42"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31078176" w14:textId="77777777" w:rsidR="00EC1F54" w:rsidRPr="00EC1F54" w:rsidRDefault="00EC1F54" w:rsidP="00EC1F54">
      <w:pPr>
        <w:pStyle w:val="ListParagraph"/>
        <w:numPr>
          <w:ilvl w:val="0"/>
          <w:numId w:val="19"/>
        </w:numPr>
        <w:spacing w:before="240" w:after="240" w:line="256" w:lineRule="auto"/>
        <w:rPr>
          <w:rFonts w:ascii="Book Antiqua" w:eastAsia="Times New Roman" w:hAnsi="Book Antiqua" w:cs="Times New Roman"/>
          <w:b/>
          <w:bCs/>
          <w:color w:val="000000" w:themeColor="text1"/>
          <w:sz w:val="20"/>
          <w:szCs w:val="20"/>
        </w:rPr>
      </w:pPr>
      <w:r w:rsidRPr="00EC1F54">
        <w:rPr>
          <w:rFonts w:ascii="Book Antiqua" w:eastAsia="Times New Roman" w:hAnsi="Book Antiqua" w:cs="Times New Roman"/>
          <w:b/>
          <w:color w:val="000000" w:themeColor="text1"/>
          <w:sz w:val="20"/>
          <w:szCs w:val="20"/>
        </w:rPr>
        <w:t xml:space="preserve">REPAIRS:  </w:t>
      </w:r>
      <w:r w:rsidRPr="00EC1F54">
        <w:rPr>
          <w:rFonts w:ascii="Book Antiqua" w:eastAsia="Times New Roman" w:hAnsi="Book Antiqua" w:cs="Times New Roman"/>
          <w:color w:val="000000" w:themeColor="text1"/>
          <w:sz w:val="20"/>
          <w:szCs w:val="20"/>
        </w:rPr>
        <w:t>Motor repair or other repair work to an automobile is PROHIBITED as well as storage of any household articles, furnishings, or furniture within the parking space or outside the unit or limited common elements.</w:t>
      </w:r>
    </w:p>
    <w:p w14:paraId="07FE6676" w14:textId="77777777" w:rsidR="00EC1F54" w:rsidRPr="00EC1F54" w:rsidRDefault="00EC1F54" w:rsidP="00EC1F54">
      <w:pPr>
        <w:spacing w:before="240" w:after="240"/>
        <w:jc w:val="center"/>
        <w:rPr>
          <w:rFonts w:ascii="Book Antiqua" w:eastAsia="Times New Roman" w:hAnsi="Book Antiqua" w:cs="Times New Roman"/>
          <w:b/>
          <w:bCs/>
          <w:color w:val="FF0000"/>
          <w:sz w:val="20"/>
          <w:szCs w:val="20"/>
          <w:u w:val="single"/>
        </w:rPr>
      </w:pPr>
      <w:r w:rsidRPr="00EC1F54">
        <w:rPr>
          <w:rFonts w:ascii="Book Antiqua" w:eastAsia="Times New Roman" w:hAnsi="Book Antiqua" w:cs="Times New Roman"/>
          <w:b/>
          <w:bCs/>
          <w:color w:val="FF0000"/>
          <w:sz w:val="20"/>
          <w:szCs w:val="20"/>
          <w:u w:val="single"/>
        </w:rPr>
        <w:t>BIKE RACKS</w:t>
      </w:r>
    </w:p>
    <w:p w14:paraId="45AD6122" w14:textId="77777777" w:rsidR="00EC1F54" w:rsidRPr="00EC1F54" w:rsidRDefault="00EC1F54" w:rsidP="00EC1F54">
      <w:pPr>
        <w:spacing w:before="240" w:after="240"/>
        <w:rPr>
          <w:rFonts w:ascii="Book Antiqua" w:eastAsia="Times New Roman" w:hAnsi="Book Antiqua" w:cs="Times New Roman"/>
          <w:bCs/>
          <w:color w:val="000000" w:themeColor="text1"/>
          <w:sz w:val="20"/>
          <w:szCs w:val="20"/>
        </w:rPr>
      </w:pPr>
      <w:r w:rsidRPr="00EC1F54">
        <w:rPr>
          <w:rFonts w:ascii="Book Antiqua" w:eastAsia="Times New Roman" w:hAnsi="Book Antiqua" w:cs="Times New Roman"/>
          <w:bCs/>
          <w:color w:val="000000" w:themeColor="text1"/>
          <w:sz w:val="20"/>
          <w:szCs w:val="20"/>
        </w:rPr>
        <w:t>Bike racks are available throughout the property for guest use.  Guests need to supply their own lock.  Bikes are NOT permitted to be locked up to anything on property other than the bike rack.  DO NOT lock bikes to trees, carports, stairwells or leave them outside of any building.</w:t>
      </w:r>
    </w:p>
    <w:p w14:paraId="27742BE5" w14:textId="77777777" w:rsidR="00EC1F54" w:rsidRPr="00EC1F54" w:rsidRDefault="00EC1F54" w:rsidP="00EC1F54">
      <w:pPr>
        <w:spacing w:before="240" w:after="240"/>
        <w:jc w:val="center"/>
        <w:rPr>
          <w:rFonts w:ascii="Book Antiqua" w:hAnsi="Book Antiqua"/>
          <w:color w:val="FF0000"/>
          <w:sz w:val="20"/>
          <w:szCs w:val="20"/>
          <w:u w:val="single"/>
        </w:rPr>
      </w:pPr>
      <w:r w:rsidRPr="00EC1F54">
        <w:rPr>
          <w:rFonts w:ascii="Book Antiqua" w:eastAsia="Times New Roman" w:hAnsi="Book Antiqua" w:cs="Times New Roman"/>
          <w:b/>
          <w:bCs/>
          <w:color w:val="FF0000"/>
          <w:sz w:val="20"/>
          <w:szCs w:val="20"/>
          <w:u w:val="single"/>
        </w:rPr>
        <w:t>SWIMMING POOL</w:t>
      </w:r>
    </w:p>
    <w:p w14:paraId="2EC4C22A" w14:textId="77777777" w:rsidR="00EC1F54" w:rsidRPr="00EC1F54" w:rsidRDefault="00EC1F54" w:rsidP="00EC1F54">
      <w:pPr>
        <w:spacing w:before="240" w:after="240"/>
        <w:jc w:val="center"/>
        <w:rPr>
          <w:rFonts w:ascii="Book Antiqua" w:hAnsi="Book Antiqua"/>
          <w:b/>
          <w:sz w:val="20"/>
          <w:szCs w:val="20"/>
        </w:rPr>
      </w:pPr>
      <w:r w:rsidRPr="00EC1F54">
        <w:rPr>
          <w:rFonts w:ascii="Book Antiqua" w:hAnsi="Book Antiqua"/>
          <w:b/>
          <w:sz w:val="20"/>
          <w:szCs w:val="20"/>
        </w:rPr>
        <w:t>POOL RULES ARE POSTED IN THE POOL AREA</w:t>
      </w:r>
    </w:p>
    <w:p w14:paraId="4D599428" w14:textId="77777777" w:rsidR="00EC1F54" w:rsidRPr="00EC1F54" w:rsidRDefault="00EC1F54" w:rsidP="00EC1F54">
      <w:pPr>
        <w:spacing w:before="240" w:after="240"/>
        <w:ind w:right="-540"/>
        <w:rPr>
          <w:rFonts w:ascii="Book Antiqua" w:eastAsia="Times New Roman" w:hAnsi="Book Antiqua" w:cs="Times New Roman"/>
          <w:b/>
          <w:sz w:val="20"/>
          <w:szCs w:val="20"/>
        </w:rPr>
      </w:pPr>
      <w:r w:rsidRPr="00EC1F54">
        <w:rPr>
          <w:rFonts w:ascii="Book Antiqua" w:eastAsia="Times New Roman" w:hAnsi="Book Antiqua" w:cs="Times New Roman"/>
          <w:b/>
          <w:sz w:val="20"/>
          <w:szCs w:val="20"/>
        </w:rPr>
        <w:t>VIOLATORS OF THE RULES WILL BE ASKED TO LEAVE THE SWIMMING POOL.</w:t>
      </w:r>
    </w:p>
    <w:p w14:paraId="0095A6A4"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08268878" w14:textId="77777777" w:rsidR="00EC1F54" w:rsidRPr="00EC1F54" w:rsidRDefault="00EC1F54" w:rsidP="00EC1F54">
      <w:pPr>
        <w:pStyle w:val="ListParagraph"/>
        <w:numPr>
          <w:ilvl w:val="0"/>
          <w:numId w:val="21"/>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The pool is open from 8:00 a.m. to 10:00 p.m., year-round.</w:t>
      </w:r>
    </w:p>
    <w:p w14:paraId="494E217C"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556778BC" w14:textId="77777777" w:rsidR="00EC1F54" w:rsidRPr="00EC1F54" w:rsidRDefault="00EC1F54" w:rsidP="00EC1F54">
      <w:pPr>
        <w:pStyle w:val="ListParagraph"/>
        <w:numPr>
          <w:ilvl w:val="0"/>
          <w:numId w:val="21"/>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No children under the age of 12 may be in or around the pool area unless accompanied by a responsible adult.</w:t>
      </w:r>
    </w:p>
    <w:p w14:paraId="7D8FAEFE"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0C39394B" w14:textId="77777777" w:rsidR="00EC1F54" w:rsidRPr="00EC1F54" w:rsidRDefault="00EC1F54" w:rsidP="00EC1F54">
      <w:pPr>
        <w:pStyle w:val="ListParagraph"/>
        <w:numPr>
          <w:ilvl w:val="0"/>
          <w:numId w:val="21"/>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 xml:space="preserve">No </w:t>
      </w:r>
      <w:proofErr w:type="spellStart"/>
      <w:proofErr w:type="gramStart"/>
      <w:r w:rsidRPr="00EC1F54">
        <w:rPr>
          <w:rFonts w:ascii="Book Antiqua" w:eastAsia="Times New Roman" w:hAnsi="Book Antiqua" w:cs="Times New Roman"/>
          <w:color w:val="000000" w:themeColor="text1"/>
          <w:sz w:val="20"/>
          <w:szCs w:val="20"/>
        </w:rPr>
        <w:t>styrofoam</w:t>
      </w:r>
      <w:proofErr w:type="spellEnd"/>
      <w:proofErr w:type="gramEnd"/>
      <w:r w:rsidRPr="00EC1F54">
        <w:rPr>
          <w:rFonts w:ascii="Book Antiqua" w:eastAsia="Times New Roman" w:hAnsi="Book Antiqua" w:cs="Times New Roman"/>
          <w:color w:val="000000" w:themeColor="text1"/>
          <w:sz w:val="20"/>
          <w:szCs w:val="20"/>
        </w:rPr>
        <w:t xml:space="preserve"> materials, floats, rafts, noodles, or any other floatation devices are permitted in the pool at any time.</w:t>
      </w:r>
    </w:p>
    <w:p w14:paraId="0A579ED5"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5E7507C6" w14:textId="77777777" w:rsidR="00EC1F54" w:rsidRPr="00EC1F54" w:rsidRDefault="00EC1F54" w:rsidP="00EC1F54">
      <w:pPr>
        <w:pStyle w:val="ListParagraph"/>
        <w:numPr>
          <w:ilvl w:val="0"/>
          <w:numId w:val="21"/>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No glass in pool area FL Statue 514 &amp; FAC64E-9.</w:t>
      </w:r>
    </w:p>
    <w:p w14:paraId="4AB83230"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176A2D90" w14:textId="77777777" w:rsidR="00EC1F54" w:rsidRPr="00EC1F54" w:rsidRDefault="00EC1F54" w:rsidP="00EC1F54">
      <w:pPr>
        <w:pStyle w:val="ListParagraph"/>
        <w:numPr>
          <w:ilvl w:val="0"/>
          <w:numId w:val="21"/>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No pets are permitted in the pool area at any time.</w:t>
      </w:r>
    </w:p>
    <w:p w14:paraId="5F62A3C9" w14:textId="77777777" w:rsidR="00EC1F54" w:rsidRPr="00EC1F54" w:rsidRDefault="00EC1F54" w:rsidP="00EC1F54">
      <w:pPr>
        <w:pStyle w:val="ListParagraph"/>
        <w:rPr>
          <w:rFonts w:ascii="Book Antiqua" w:eastAsia="Times New Roman" w:hAnsi="Book Antiqua" w:cs="Times New Roman"/>
          <w:color w:val="000000" w:themeColor="text1"/>
          <w:sz w:val="20"/>
          <w:szCs w:val="20"/>
        </w:rPr>
      </w:pPr>
    </w:p>
    <w:p w14:paraId="663231E1" w14:textId="77777777" w:rsidR="00EC1F54" w:rsidRPr="00EC1F54" w:rsidRDefault="00EC1F54" w:rsidP="00EC1F54">
      <w:pPr>
        <w:pStyle w:val="ListParagraph"/>
        <w:numPr>
          <w:ilvl w:val="0"/>
          <w:numId w:val="21"/>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No running or jumping</w:t>
      </w:r>
    </w:p>
    <w:p w14:paraId="2EB0791A" w14:textId="77777777" w:rsidR="00EC1F54" w:rsidRPr="00EC1F54" w:rsidRDefault="00EC1F54" w:rsidP="00EC1F54">
      <w:pPr>
        <w:pStyle w:val="ListParagraph"/>
        <w:rPr>
          <w:rFonts w:ascii="Book Antiqua" w:eastAsia="Times New Roman" w:hAnsi="Book Antiqua" w:cs="Times New Roman"/>
          <w:color w:val="000000" w:themeColor="text1"/>
          <w:sz w:val="20"/>
          <w:szCs w:val="20"/>
        </w:rPr>
      </w:pPr>
    </w:p>
    <w:p w14:paraId="4322B7A8" w14:textId="77777777" w:rsidR="00EC1F54" w:rsidRPr="00EC1F54" w:rsidRDefault="00EC1F54" w:rsidP="00EC1F54">
      <w:pPr>
        <w:pStyle w:val="ListParagraph"/>
        <w:numPr>
          <w:ilvl w:val="0"/>
          <w:numId w:val="21"/>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Proper swim wear required in pool</w:t>
      </w:r>
    </w:p>
    <w:p w14:paraId="25EC8060" w14:textId="77777777" w:rsidR="00EC1F54" w:rsidRPr="00EC1F54" w:rsidRDefault="00EC1F54" w:rsidP="00EC1F54">
      <w:pPr>
        <w:pStyle w:val="ListParagraph"/>
        <w:rPr>
          <w:rFonts w:ascii="Book Antiqua" w:eastAsia="Times New Roman" w:hAnsi="Book Antiqua" w:cs="Times New Roman"/>
          <w:color w:val="000000" w:themeColor="text1"/>
          <w:sz w:val="20"/>
          <w:szCs w:val="20"/>
        </w:rPr>
      </w:pPr>
    </w:p>
    <w:p w14:paraId="7D059C44" w14:textId="77777777" w:rsidR="00EC1F54" w:rsidRPr="00EC1F54" w:rsidRDefault="00EC1F54" w:rsidP="00EC1F54">
      <w:pPr>
        <w:pStyle w:val="ListParagraph"/>
        <w:numPr>
          <w:ilvl w:val="0"/>
          <w:numId w:val="21"/>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 xml:space="preserve">No horseplay and no throwing or tossing of balls, </w:t>
      </w:r>
      <w:proofErr w:type="spellStart"/>
      <w:proofErr w:type="gramStart"/>
      <w:r w:rsidRPr="00EC1F54">
        <w:rPr>
          <w:rFonts w:ascii="Book Antiqua" w:eastAsia="Times New Roman" w:hAnsi="Book Antiqua" w:cs="Times New Roman"/>
          <w:color w:val="000000" w:themeColor="text1"/>
          <w:sz w:val="20"/>
          <w:szCs w:val="20"/>
        </w:rPr>
        <w:t>frisbees</w:t>
      </w:r>
      <w:proofErr w:type="spellEnd"/>
      <w:proofErr w:type="gramEnd"/>
      <w:r w:rsidRPr="00EC1F54">
        <w:rPr>
          <w:rFonts w:ascii="Book Antiqua" w:eastAsia="Times New Roman" w:hAnsi="Book Antiqua" w:cs="Times New Roman"/>
          <w:color w:val="000000" w:themeColor="text1"/>
          <w:sz w:val="20"/>
          <w:szCs w:val="20"/>
        </w:rPr>
        <w:t xml:space="preserve"> or toys of any kind.</w:t>
      </w:r>
    </w:p>
    <w:p w14:paraId="5B48E226" w14:textId="77777777" w:rsidR="00EC1F54" w:rsidRPr="00EC1F54" w:rsidRDefault="00EC1F54" w:rsidP="00EC1F54">
      <w:pPr>
        <w:pStyle w:val="ListParagraph"/>
        <w:rPr>
          <w:rFonts w:ascii="Book Antiqua" w:eastAsia="Times New Roman" w:hAnsi="Book Antiqua" w:cs="Times New Roman"/>
          <w:color w:val="000000" w:themeColor="text1"/>
          <w:sz w:val="20"/>
          <w:szCs w:val="20"/>
        </w:rPr>
      </w:pPr>
    </w:p>
    <w:p w14:paraId="1618B8FA" w14:textId="77777777" w:rsidR="00EC1F54" w:rsidRPr="00EC1F54" w:rsidRDefault="00EC1F54" w:rsidP="00EC1F54">
      <w:pPr>
        <w:pStyle w:val="ListParagraph"/>
        <w:numPr>
          <w:ilvl w:val="0"/>
          <w:numId w:val="21"/>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The playing of loud radios, iPad, cell phones or any entertainment device is not permitted so it does not disturb owners and guests.</w:t>
      </w:r>
    </w:p>
    <w:p w14:paraId="4D7D1B3F" w14:textId="77777777" w:rsidR="00EC1F54" w:rsidRPr="00EC1F54" w:rsidRDefault="00EC1F54" w:rsidP="00EC1F54">
      <w:pPr>
        <w:pStyle w:val="ListParagraph"/>
        <w:rPr>
          <w:rFonts w:ascii="Book Antiqua" w:eastAsia="Times New Roman" w:hAnsi="Book Antiqua" w:cs="Times New Roman"/>
          <w:color w:val="000000" w:themeColor="text1"/>
          <w:sz w:val="20"/>
          <w:szCs w:val="20"/>
        </w:rPr>
      </w:pPr>
    </w:p>
    <w:p w14:paraId="538B2437" w14:textId="77777777" w:rsidR="00EC1F54" w:rsidRPr="00EC1F54" w:rsidRDefault="00EC1F54" w:rsidP="00EC1F54">
      <w:pPr>
        <w:pStyle w:val="ListParagraph"/>
        <w:numPr>
          <w:ilvl w:val="0"/>
          <w:numId w:val="21"/>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No hanging, standing or removing the pool rope</w:t>
      </w:r>
    </w:p>
    <w:p w14:paraId="1BF93424" w14:textId="77777777" w:rsidR="00EC1F54" w:rsidRPr="00EC1F54" w:rsidRDefault="00EC1F54" w:rsidP="00EC1F54">
      <w:pPr>
        <w:pStyle w:val="ListParagraph"/>
        <w:rPr>
          <w:rFonts w:ascii="Book Antiqua" w:eastAsia="Times New Roman" w:hAnsi="Book Antiqua" w:cs="Times New Roman"/>
          <w:color w:val="000000" w:themeColor="text1"/>
          <w:sz w:val="20"/>
          <w:szCs w:val="20"/>
        </w:rPr>
      </w:pPr>
    </w:p>
    <w:p w14:paraId="4251FA9B" w14:textId="77777777" w:rsidR="00EC1F54" w:rsidRPr="00EC1F54" w:rsidRDefault="00EC1F54" w:rsidP="00EC1F54">
      <w:pPr>
        <w:pStyle w:val="ListParagraph"/>
        <w:numPr>
          <w:ilvl w:val="0"/>
          <w:numId w:val="21"/>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Special swim apparel must be worn by children 3 &amp; younger when in pool</w:t>
      </w:r>
    </w:p>
    <w:p w14:paraId="5E07E89E"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7073ED35" w14:textId="77777777" w:rsidR="00EC1F54" w:rsidRPr="00EC1F54" w:rsidRDefault="00EC1F54" w:rsidP="00EC1F54">
      <w:pPr>
        <w:pStyle w:val="ListParagraph"/>
        <w:numPr>
          <w:ilvl w:val="0"/>
          <w:numId w:val="21"/>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Swimming in the lagoon is prohibited.</w:t>
      </w:r>
    </w:p>
    <w:p w14:paraId="2A5FF51A"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3E4AC12F" w14:textId="77777777" w:rsidR="00EC1F54" w:rsidRPr="00EC1F54" w:rsidRDefault="00EC1F54" w:rsidP="00EC1F54">
      <w:pPr>
        <w:spacing w:before="240" w:after="240"/>
        <w:jc w:val="center"/>
        <w:rPr>
          <w:rFonts w:ascii="Book Antiqua" w:eastAsia="Times New Roman" w:hAnsi="Book Antiqua" w:cs="Times New Roman"/>
          <w:b/>
          <w:bCs/>
          <w:color w:val="FF0000"/>
          <w:sz w:val="20"/>
          <w:szCs w:val="20"/>
          <w:u w:val="single"/>
        </w:rPr>
      </w:pPr>
      <w:r w:rsidRPr="00EC1F54">
        <w:rPr>
          <w:rFonts w:ascii="Book Antiqua" w:eastAsia="Times New Roman" w:hAnsi="Book Antiqua" w:cs="Times New Roman"/>
          <w:b/>
          <w:bCs/>
          <w:color w:val="FF0000"/>
          <w:sz w:val="20"/>
          <w:szCs w:val="20"/>
          <w:u w:val="single"/>
        </w:rPr>
        <w:t>TENNIS COURTS</w:t>
      </w:r>
    </w:p>
    <w:p w14:paraId="54E200A3" w14:textId="77777777" w:rsidR="00EC1F54" w:rsidRPr="00EC1F54" w:rsidRDefault="00EC1F54" w:rsidP="00EC1F54">
      <w:pPr>
        <w:pStyle w:val="ListParagraph"/>
        <w:numPr>
          <w:ilvl w:val="0"/>
          <w:numId w:val="22"/>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b/>
          <w:color w:val="000000" w:themeColor="text1"/>
          <w:sz w:val="20"/>
          <w:szCs w:val="20"/>
        </w:rPr>
        <w:t xml:space="preserve">RULES:  </w:t>
      </w:r>
      <w:r w:rsidRPr="00EC1F54">
        <w:rPr>
          <w:rFonts w:ascii="Book Antiqua" w:eastAsia="Times New Roman" w:hAnsi="Book Antiqua" w:cs="Times New Roman"/>
          <w:color w:val="000000" w:themeColor="text1"/>
          <w:sz w:val="20"/>
          <w:szCs w:val="20"/>
        </w:rPr>
        <w:t>Guests and tenants are subject to the rules posted at the courts. Violators of these rules will be asked to leave the courts by the Association Management. Proper tennis attire, including tennis shoes and tennis shirts must be worn on the courts.</w:t>
      </w:r>
    </w:p>
    <w:p w14:paraId="7D3F61E0"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039AC777" w14:textId="77777777" w:rsidR="00EC1F54" w:rsidRPr="00EC1F54" w:rsidRDefault="00EC1F54" w:rsidP="00EC1F54">
      <w:pPr>
        <w:pStyle w:val="ListParagraph"/>
        <w:numPr>
          <w:ilvl w:val="0"/>
          <w:numId w:val="22"/>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b/>
          <w:color w:val="000000" w:themeColor="text1"/>
          <w:sz w:val="20"/>
          <w:szCs w:val="20"/>
        </w:rPr>
        <w:t xml:space="preserve">ROUND ROBIN:  </w:t>
      </w:r>
      <w:r w:rsidRPr="00EC1F54">
        <w:rPr>
          <w:rFonts w:ascii="Book Antiqua" w:eastAsia="Times New Roman" w:hAnsi="Book Antiqua" w:cs="Times New Roman"/>
          <w:color w:val="000000" w:themeColor="text1"/>
          <w:sz w:val="20"/>
          <w:szCs w:val="20"/>
        </w:rPr>
        <w:t>Play is every Monday, Wednesday, and Friday from 9:00 a.m. to 11:00 a.m. between October 1 and February 28 and from 8:00 a.m. to 10:00 a.m. at all other times of the year. All owners, tenants, and guests may participate in round robin play.</w:t>
      </w:r>
    </w:p>
    <w:p w14:paraId="63E2C1B9"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0D2EB778" w14:textId="77777777" w:rsidR="00EC1F54" w:rsidRPr="00EC1F54" w:rsidRDefault="00EC1F54" w:rsidP="00EC1F54">
      <w:pPr>
        <w:pStyle w:val="ListParagraph"/>
        <w:numPr>
          <w:ilvl w:val="0"/>
          <w:numId w:val="22"/>
        </w:numPr>
        <w:spacing w:before="240" w:after="240" w:line="256" w:lineRule="auto"/>
        <w:rPr>
          <w:rFonts w:ascii="Book Antiqua" w:hAnsi="Book Antiqua"/>
          <w:sz w:val="20"/>
          <w:szCs w:val="20"/>
        </w:rPr>
      </w:pPr>
      <w:r w:rsidRPr="00EC1F54">
        <w:rPr>
          <w:rFonts w:ascii="Book Antiqua" w:eastAsia="Times New Roman" w:hAnsi="Book Antiqua" w:cs="Times New Roman"/>
          <w:b/>
          <w:color w:val="000000" w:themeColor="text1"/>
          <w:sz w:val="20"/>
          <w:szCs w:val="20"/>
        </w:rPr>
        <w:t xml:space="preserve">PICKLEBALL: </w:t>
      </w:r>
      <w:r w:rsidRPr="00EC1F54">
        <w:rPr>
          <w:rFonts w:ascii="Book Antiqua" w:eastAsia="Times New Roman" w:hAnsi="Book Antiqua" w:cs="Times New Roman"/>
          <w:color w:val="000000" w:themeColor="text1"/>
          <w:sz w:val="20"/>
          <w:szCs w:val="20"/>
        </w:rPr>
        <w:t>TENNIS COURTS are reserved for PICKLEBALL play every Tuesday, Thursday, and Saturday from 9:00 am – 11:00 am between October 1, and February 28, and from 8:00 am to 10:00 am at all other times of the year.</w:t>
      </w:r>
    </w:p>
    <w:p w14:paraId="5441213A"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61A49578" w14:textId="77777777" w:rsidR="00EC1F54" w:rsidRPr="00EC1F54" w:rsidRDefault="00EC1F54" w:rsidP="00EC1F54">
      <w:pPr>
        <w:pStyle w:val="ListParagraph"/>
        <w:numPr>
          <w:ilvl w:val="0"/>
          <w:numId w:val="22"/>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 xml:space="preserve"> </w:t>
      </w:r>
      <w:r w:rsidRPr="00EC1F54">
        <w:rPr>
          <w:rFonts w:ascii="Book Antiqua" w:eastAsia="Times New Roman" w:hAnsi="Book Antiqua" w:cs="Times New Roman"/>
          <w:b/>
          <w:color w:val="000000" w:themeColor="text1"/>
          <w:sz w:val="20"/>
          <w:szCs w:val="20"/>
        </w:rPr>
        <w:t xml:space="preserve">PROHIBITED:  </w:t>
      </w:r>
      <w:r w:rsidRPr="00EC1F54">
        <w:rPr>
          <w:rFonts w:ascii="Book Antiqua" w:eastAsia="Times New Roman" w:hAnsi="Book Antiqua" w:cs="Times New Roman"/>
          <w:color w:val="000000" w:themeColor="text1"/>
          <w:sz w:val="20"/>
          <w:szCs w:val="20"/>
        </w:rPr>
        <w:t>No chairs or toys are allowed on the courts. Courts should be left free from debris.</w:t>
      </w:r>
    </w:p>
    <w:p w14:paraId="63FA2606" w14:textId="77777777" w:rsidR="00EC1F54" w:rsidRPr="00EC1F54" w:rsidRDefault="00EC1F54" w:rsidP="00EC1F54">
      <w:pPr>
        <w:spacing w:before="240" w:after="240"/>
        <w:jc w:val="center"/>
        <w:rPr>
          <w:rFonts w:ascii="Book Antiqua" w:eastAsia="Times New Roman" w:hAnsi="Book Antiqua" w:cs="Times New Roman"/>
          <w:color w:val="FF0000"/>
          <w:sz w:val="20"/>
          <w:szCs w:val="20"/>
          <w:u w:val="single"/>
        </w:rPr>
      </w:pPr>
      <w:r w:rsidRPr="00EC1F54">
        <w:rPr>
          <w:rFonts w:ascii="Book Antiqua" w:eastAsia="Times New Roman" w:hAnsi="Book Antiqua" w:cs="Times New Roman"/>
          <w:b/>
          <w:bCs/>
          <w:color w:val="FF0000"/>
          <w:sz w:val="20"/>
          <w:szCs w:val="20"/>
          <w:u w:val="single"/>
        </w:rPr>
        <w:t>COMMON AREAS</w:t>
      </w:r>
    </w:p>
    <w:p w14:paraId="0E919FDB" w14:textId="77777777" w:rsidR="00EC1F54" w:rsidRPr="00EC1F54" w:rsidRDefault="00EC1F54" w:rsidP="00EC1F54">
      <w:pPr>
        <w:pStyle w:val="ListParagraph"/>
        <w:numPr>
          <w:ilvl w:val="0"/>
          <w:numId w:val="23"/>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No skateboards or rollerblades are allowed on the property.</w:t>
      </w:r>
    </w:p>
    <w:p w14:paraId="03AE5FB7"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539AAA13" w14:textId="77777777" w:rsidR="00EC1F54" w:rsidRPr="00EC1F54" w:rsidRDefault="00EC1F54" w:rsidP="00EC1F54">
      <w:pPr>
        <w:pStyle w:val="ListParagraph"/>
        <w:numPr>
          <w:ilvl w:val="0"/>
          <w:numId w:val="23"/>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Do not feed the birds or any wildlife.</w:t>
      </w:r>
    </w:p>
    <w:p w14:paraId="6F7B7663"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6E79ABD9" w14:textId="77777777" w:rsidR="00EC1F54" w:rsidRPr="00EC1F54" w:rsidRDefault="00EC1F54" w:rsidP="00EC1F54">
      <w:pPr>
        <w:pStyle w:val="ListParagraph"/>
        <w:numPr>
          <w:ilvl w:val="0"/>
          <w:numId w:val="23"/>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NO use of gas-fired grills, open fires, charcoal grills, hibachis or other similar devices used for cooking, heating or other purposes on any balcony or under any overhanging portions such as landings or first floor entrances. Midnight Cove II Association, in compliance with the National Fire Protection Act, Section 1:10.11.7,</w:t>
      </w:r>
    </w:p>
    <w:p w14:paraId="4CC295A6" w14:textId="77777777" w:rsidR="00EC1F54" w:rsidRPr="00EC1F54" w:rsidRDefault="00EC1F54" w:rsidP="00EC1F54">
      <w:pPr>
        <w:spacing w:before="240" w:after="240"/>
        <w:jc w:val="center"/>
        <w:rPr>
          <w:rFonts w:ascii="Book Antiqua" w:eastAsia="Times New Roman" w:hAnsi="Book Antiqua" w:cs="Times New Roman"/>
          <w:b/>
          <w:bCs/>
          <w:color w:val="FF0000"/>
          <w:sz w:val="20"/>
          <w:szCs w:val="20"/>
          <w:u w:val="single"/>
        </w:rPr>
      </w:pPr>
      <w:r w:rsidRPr="00EC1F54">
        <w:rPr>
          <w:rFonts w:ascii="Book Antiqua" w:eastAsia="Times New Roman" w:hAnsi="Book Antiqua" w:cs="Times New Roman"/>
          <w:b/>
          <w:bCs/>
          <w:color w:val="FF0000"/>
          <w:sz w:val="20"/>
          <w:szCs w:val="20"/>
          <w:u w:val="single"/>
        </w:rPr>
        <w:t>GRILLING</w:t>
      </w:r>
    </w:p>
    <w:p w14:paraId="5FF3D7D8" w14:textId="77777777" w:rsidR="00EC1F54" w:rsidRPr="00EC1F54" w:rsidRDefault="00EC1F54" w:rsidP="00EC1F54">
      <w:pPr>
        <w:pStyle w:val="ListParagraph"/>
        <w:numPr>
          <w:ilvl w:val="0"/>
          <w:numId w:val="24"/>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Grilling is only permitted at the three designated areas between 8:00 am and 10:00 pm.</w:t>
      </w:r>
    </w:p>
    <w:p w14:paraId="28AC71CE" w14:textId="77777777" w:rsidR="00EC1F54" w:rsidRPr="00EC1F54" w:rsidRDefault="00EC1F54" w:rsidP="00EC1F54">
      <w:pPr>
        <w:pStyle w:val="ListParagraph"/>
        <w:spacing w:before="240" w:after="240"/>
        <w:ind w:left="1440"/>
        <w:rPr>
          <w:rFonts w:ascii="Book Antiqua" w:hAnsi="Book Antiqua"/>
          <w:sz w:val="20"/>
          <w:szCs w:val="20"/>
        </w:rPr>
      </w:pPr>
      <w:r w:rsidRPr="00EC1F54">
        <w:rPr>
          <w:rFonts w:ascii="Book Antiqua" w:eastAsia="Times New Roman" w:hAnsi="Book Antiqua" w:cs="Times New Roman"/>
          <w:color w:val="000000" w:themeColor="text1"/>
          <w:sz w:val="20"/>
          <w:szCs w:val="20"/>
        </w:rPr>
        <w:t xml:space="preserve"> </w:t>
      </w:r>
    </w:p>
    <w:p w14:paraId="7A96BABB" w14:textId="77777777" w:rsidR="00EC1F54" w:rsidRPr="00EC1F54" w:rsidRDefault="00EC1F54" w:rsidP="00EC1F54">
      <w:pPr>
        <w:pStyle w:val="ListParagraph"/>
        <w:spacing w:before="240" w:after="240"/>
        <w:ind w:left="1440"/>
        <w:rPr>
          <w:rFonts w:ascii="Book Antiqua" w:hAnsi="Book Antiqua"/>
          <w:sz w:val="20"/>
          <w:szCs w:val="20"/>
        </w:rPr>
      </w:pPr>
      <w:r w:rsidRPr="00EC1F54">
        <w:rPr>
          <w:rFonts w:ascii="Book Antiqua" w:eastAsia="Times New Roman" w:hAnsi="Book Antiqua" w:cs="Times New Roman"/>
          <w:color w:val="000000" w:themeColor="text1"/>
          <w:sz w:val="20"/>
          <w:szCs w:val="20"/>
        </w:rPr>
        <w:t>Adjacent to the tennis courts near the maintenance shop</w:t>
      </w:r>
    </w:p>
    <w:p w14:paraId="0386A268" w14:textId="77777777" w:rsidR="00EC1F54" w:rsidRPr="00EC1F54" w:rsidRDefault="00EC1F54" w:rsidP="00EC1F54">
      <w:pPr>
        <w:pStyle w:val="ListParagraph"/>
        <w:spacing w:before="240" w:after="240"/>
        <w:ind w:firstLine="720"/>
        <w:rPr>
          <w:rFonts w:ascii="Book Antiqua" w:hAnsi="Book Antiqua"/>
          <w:sz w:val="20"/>
          <w:szCs w:val="20"/>
        </w:rPr>
      </w:pPr>
      <w:r w:rsidRPr="00EC1F54">
        <w:rPr>
          <w:rFonts w:ascii="Book Antiqua" w:eastAsia="Times New Roman" w:hAnsi="Book Antiqua" w:cs="Times New Roman"/>
          <w:color w:val="000000" w:themeColor="text1"/>
          <w:sz w:val="20"/>
          <w:szCs w:val="20"/>
        </w:rPr>
        <w:t xml:space="preserve"> Northside of building 9</w:t>
      </w:r>
    </w:p>
    <w:p w14:paraId="5F1116AB" w14:textId="77777777" w:rsidR="00EC1F54" w:rsidRPr="00EC1F54" w:rsidRDefault="00EC1F54" w:rsidP="00EC1F54">
      <w:pPr>
        <w:pStyle w:val="ListParagraph"/>
        <w:spacing w:before="240" w:after="240"/>
        <w:ind w:firstLine="720"/>
        <w:rPr>
          <w:rFonts w:ascii="Book Antiqua" w:hAnsi="Book Antiqua"/>
          <w:sz w:val="20"/>
          <w:szCs w:val="20"/>
        </w:rPr>
      </w:pPr>
      <w:r w:rsidRPr="00EC1F54">
        <w:rPr>
          <w:rFonts w:ascii="Book Antiqua" w:eastAsia="Times New Roman" w:hAnsi="Book Antiqua" w:cs="Times New Roman"/>
          <w:color w:val="000000" w:themeColor="text1"/>
          <w:sz w:val="20"/>
          <w:szCs w:val="20"/>
        </w:rPr>
        <w:t>In front of building 1 to the west side</w:t>
      </w:r>
    </w:p>
    <w:p w14:paraId="2D9F8260" w14:textId="77777777" w:rsidR="00EC1F54" w:rsidRPr="00EC1F54" w:rsidRDefault="00EC1F54" w:rsidP="00EC1F54">
      <w:pPr>
        <w:pStyle w:val="ListParagraph"/>
        <w:spacing w:before="240" w:after="240"/>
        <w:ind w:firstLine="720"/>
        <w:rPr>
          <w:rFonts w:ascii="Book Antiqua" w:eastAsia="Times New Roman" w:hAnsi="Book Antiqua" w:cs="Times New Roman"/>
          <w:color w:val="000000" w:themeColor="text1"/>
          <w:sz w:val="20"/>
          <w:szCs w:val="20"/>
        </w:rPr>
      </w:pPr>
    </w:p>
    <w:p w14:paraId="5B597810" w14:textId="77777777" w:rsidR="00EC1F54" w:rsidRPr="00EC1F54" w:rsidRDefault="00EC1F54" w:rsidP="00EC1F54">
      <w:pPr>
        <w:pStyle w:val="ListParagraph"/>
        <w:numPr>
          <w:ilvl w:val="0"/>
          <w:numId w:val="24"/>
        </w:numPr>
        <w:spacing w:before="240" w:after="240" w:line="256" w:lineRule="auto"/>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Grills are not assigned or dedicated to any one individual or family. Grill needs to be shared by all guests.</w:t>
      </w:r>
    </w:p>
    <w:p w14:paraId="125FD9D4" w14:textId="77777777" w:rsidR="00EC1F54" w:rsidRPr="00EC1F54" w:rsidRDefault="00EC1F54" w:rsidP="00EC1F54">
      <w:pPr>
        <w:pStyle w:val="ListParagraph"/>
        <w:spacing w:before="240" w:after="240"/>
        <w:rPr>
          <w:rFonts w:ascii="Book Antiqua" w:eastAsia="Times New Roman" w:hAnsi="Book Antiqua" w:cs="Times New Roman"/>
          <w:color w:val="000000" w:themeColor="text1"/>
          <w:sz w:val="20"/>
          <w:szCs w:val="20"/>
        </w:rPr>
      </w:pPr>
    </w:p>
    <w:p w14:paraId="02344F98" w14:textId="77777777" w:rsidR="00EC1F54" w:rsidRPr="00EC1F54" w:rsidRDefault="00EC1F54" w:rsidP="00EC1F54">
      <w:pPr>
        <w:spacing w:before="240" w:after="240"/>
        <w:jc w:val="center"/>
        <w:rPr>
          <w:rFonts w:ascii="Book Antiqua" w:eastAsia="Times New Roman" w:hAnsi="Book Antiqua" w:cs="Times New Roman"/>
          <w:b/>
          <w:bCs/>
          <w:color w:val="FF0000"/>
          <w:sz w:val="20"/>
          <w:szCs w:val="20"/>
          <w:u w:val="single"/>
        </w:rPr>
      </w:pPr>
      <w:r w:rsidRPr="00EC1F54">
        <w:rPr>
          <w:rFonts w:ascii="Book Antiqua" w:eastAsia="Times New Roman" w:hAnsi="Book Antiqua" w:cs="Times New Roman"/>
          <w:b/>
          <w:bCs/>
          <w:color w:val="FF0000"/>
          <w:sz w:val="20"/>
          <w:szCs w:val="20"/>
          <w:u w:val="single"/>
        </w:rPr>
        <w:t>SMOKING</w:t>
      </w:r>
    </w:p>
    <w:p w14:paraId="2BDE28D3" w14:textId="77777777" w:rsidR="00EC1F54" w:rsidRPr="00EC1F54" w:rsidRDefault="00EC1F54" w:rsidP="00EC1F54">
      <w:pPr>
        <w:spacing w:before="240" w:after="240"/>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Smoking is allowed ONLY in the Car Wash Café area which is located by the picnic/grilling area. Please use the provided cigarette bin for disposal. Smoking is PROHIBITED inside any buildings, on walkways and tennis courts, pool, or grilling areas, inside units, on balconies, lanais, and adjacent walkways.</w:t>
      </w:r>
    </w:p>
    <w:p w14:paraId="316AEB4C" w14:textId="77777777" w:rsidR="00EC1F54" w:rsidRDefault="00EC1F54" w:rsidP="00EC1F54">
      <w:pPr>
        <w:spacing w:before="240" w:after="240"/>
        <w:jc w:val="center"/>
        <w:rPr>
          <w:rFonts w:ascii="Book Antiqua" w:eastAsia="Times New Roman" w:hAnsi="Book Antiqua" w:cs="Times New Roman"/>
          <w:b/>
          <w:bCs/>
          <w:color w:val="FF0000"/>
          <w:sz w:val="20"/>
          <w:szCs w:val="20"/>
          <w:u w:val="single"/>
        </w:rPr>
      </w:pPr>
    </w:p>
    <w:p w14:paraId="04D0FFC0" w14:textId="77777777" w:rsidR="00EC1F54" w:rsidRPr="00EC1F54" w:rsidRDefault="00EC1F54" w:rsidP="00EC1F54">
      <w:pPr>
        <w:spacing w:before="240" w:after="240"/>
        <w:jc w:val="center"/>
        <w:rPr>
          <w:rFonts w:ascii="Book Antiqua" w:eastAsia="Times New Roman" w:hAnsi="Book Antiqua" w:cs="Times New Roman"/>
          <w:b/>
          <w:bCs/>
          <w:color w:val="FF0000"/>
          <w:sz w:val="20"/>
          <w:szCs w:val="20"/>
          <w:u w:val="single"/>
        </w:rPr>
      </w:pPr>
      <w:r w:rsidRPr="00EC1F54">
        <w:rPr>
          <w:rFonts w:ascii="Book Antiqua" w:eastAsia="Times New Roman" w:hAnsi="Book Antiqua" w:cs="Times New Roman"/>
          <w:b/>
          <w:bCs/>
          <w:color w:val="FF0000"/>
          <w:sz w:val="20"/>
          <w:szCs w:val="20"/>
          <w:u w:val="single"/>
        </w:rPr>
        <w:t>TURTLE SEASON</w:t>
      </w:r>
    </w:p>
    <w:p w14:paraId="60F00BBD" w14:textId="77777777" w:rsidR="00EC1F54" w:rsidRPr="00EC1F54" w:rsidRDefault="00EC1F54" w:rsidP="00EC1F54">
      <w:pPr>
        <w:spacing w:before="240" w:after="240"/>
        <w:rPr>
          <w:rFonts w:ascii="Book Antiqua" w:eastAsia="Times New Roman" w:hAnsi="Book Antiqua" w:cs="Times New Roman"/>
          <w:bCs/>
          <w:color w:val="000000" w:themeColor="text1"/>
          <w:sz w:val="20"/>
          <w:szCs w:val="20"/>
        </w:rPr>
      </w:pPr>
      <w:r w:rsidRPr="00EC1F54">
        <w:rPr>
          <w:rFonts w:ascii="Book Antiqua" w:eastAsia="Times New Roman" w:hAnsi="Book Antiqua" w:cs="Times New Roman"/>
          <w:bCs/>
          <w:color w:val="000000" w:themeColor="text1"/>
          <w:sz w:val="20"/>
          <w:szCs w:val="20"/>
        </w:rPr>
        <w:t>Turtle season begins May 1 and ends October 31.  Please support efforts towards being a turtle-friendly guest by complying with County &amp; State Law Ordinance #97-082.</w:t>
      </w:r>
    </w:p>
    <w:p w14:paraId="73FF4B31" w14:textId="77777777" w:rsidR="00EC1F54" w:rsidRPr="00EC1F54" w:rsidRDefault="00EC1F54" w:rsidP="00EC1F54">
      <w:pPr>
        <w:spacing w:before="240" w:after="240"/>
        <w:rPr>
          <w:rFonts w:ascii="Book Antiqua" w:eastAsia="Times New Roman" w:hAnsi="Book Antiqua" w:cs="Times New Roman"/>
          <w:bCs/>
          <w:color w:val="000000" w:themeColor="text1"/>
          <w:sz w:val="20"/>
          <w:szCs w:val="20"/>
        </w:rPr>
      </w:pPr>
      <w:r w:rsidRPr="00EC1F54">
        <w:rPr>
          <w:rFonts w:ascii="Book Antiqua" w:eastAsia="Times New Roman" w:hAnsi="Book Antiqua" w:cs="Times New Roman"/>
          <w:bCs/>
          <w:color w:val="000000" w:themeColor="text1"/>
          <w:sz w:val="20"/>
          <w:szCs w:val="20"/>
        </w:rPr>
        <w:t>Fill in holes that may entrap hatchlings on their way to the water and knock down sandcastles.</w:t>
      </w:r>
    </w:p>
    <w:p w14:paraId="23F48878" w14:textId="77777777" w:rsidR="00EC1F54" w:rsidRPr="00EC1F54" w:rsidRDefault="00EC1F54" w:rsidP="00EC1F54">
      <w:pPr>
        <w:spacing w:before="240" w:after="240"/>
        <w:rPr>
          <w:rFonts w:ascii="Book Antiqua" w:eastAsia="Times New Roman" w:hAnsi="Book Antiqua" w:cs="Times New Roman"/>
          <w:bCs/>
          <w:color w:val="000000" w:themeColor="text1"/>
          <w:sz w:val="20"/>
          <w:szCs w:val="20"/>
        </w:rPr>
      </w:pPr>
      <w:r w:rsidRPr="00EC1F54">
        <w:rPr>
          <w:rFonts w:ascii="Book Antiqua" w:eastAsia="Times New Roman" w:hAnsi="Book Antiqua" w:cs="Times New Roman"/>
          <w:bCs/>
          <w:color w:val="000000" w:themeColor="text1"/>
          <w:sz w:val="20"/>
          <w:szCs w:val="20"/>
        </w:rPr>
        <w:t xml:space="preserve">Never approach nesting turtles or pick up hatchlings.  If you find </w:t>
      </w:r>
      <w:proofErr w:type="gramStart"/>
      <w:r w:rsidRPr="00EC1F54">
        <w:rPr>
          <w:rFonts w:ascii="Book Antiqua" w:eastAsia="Times New Roman" w:hAnsi="Book Antiqua" w:cs="Times New Roman"/>
          <w:bCs/>
          <w:color w:val="000000" w:themeColor="text1"/>
          <w:sz w:val="20"/>
          <w:szCs w:val="20"/>
        </w:rPr>
        <w:t>an unmarked nets</w:t>
      </w:r>
      <w:proofErr w:type="gramEnd"/>
      <w:r w:rsidRPr="00EC1F54">
        <w:rPr>
          <w:rFonts w:ascii="Book Antiqua" w:eastAsia="Times New Roman" w:hAnsi="Book Antiqua" w:cs="Times New Roman"/>
          <w:bCs/>
          <w:color w:val="000000" w:themeColor="text1"/>
          <w:sz w:val="20"/>
          <w:szCs w:val="20"/>
        </w:rPr>
        <w:t>, contact a staff member and we will contact the county.</w:t>
      </w:r>
    </w:p>
    <w:p w14:paraId="77242C32" w14:textId="77777777" w:rsidR="00EC1F54" w:rsidRPr="00EC1F54" w:rsidRDefault="00EC1F54" w:rsidP="00EC1F54">
      <w:pPr>
        <w:spacing w:before="240" w:after="240"/>
        <w:rPr>
          <w:rFonts w:ascii="Book Antiqua" w:eastAsia="Times New Roman" w:hAnsi="Book Antiqua" w:cs="Times New Roman"/>
          <w:bCs/>
          <w:color w:val="000000" w:themeColor="text1"/>
          <w:sz w:val="20"/>
          <w:szCs w:val="20"/>
        </w:rPr>
      </w:pPr>
      <w:r w:rsidRPr="00EC1F54">
        <w:rPr>
          <w:rFonts w:ascii="Book Antiqua" w:eastAsia="Times New Roman" w:hAnsi="Book Antiqua" w:cs="Times New Roman"/>
          <w:bCs/>
          <w:color w:val="000000" w:themeColor="text1"/>
          <w:sz w:val="20"/>
          <w:szCs w:val="20"/>
        </w:rPr>
        <w:t>Only use flashlights to enter and exit the beach.</w:t>
      </w:r>
    </w:p>
    <w:p w14:paraId="41C07ABE" w14:textId="77777777" w:rsidR="00EC1F54" w:rsidRPr="00EC1F54" w:rsidRDefault="00EC1F54" w:rsidP="00EC1F54">
      <w:pPr>
        <w:spacing w:before="240" w:after="240"/>
        <w:rPr>
          <w:rFonts w:ascii="Book Antiqua" w:eastAsia="Times New Roman" w:hAnsi="Book Antiqua" w:cs="Times New Roman"/>
          <w:bCs/>
          <w:color w:val="000000" w:themeColor="text1"/>
          <w:sz w:val="20"/>
          <w:szCs w:val="20"/>
        </w:rPr>
      </w:pPr>
      <w:r w:rsidRPr="00EC1F54">
        <w:rPr>
          <w:rFonts w:ascii="Book Antiqua" w:eastAsia="Times New Roman" w:hAnsi="Book Antiqua" w:cs="Times New Roman"/>
          <w:bCs/>
          <w:color w:val="000000" w:themeColor="text1"/>
          <w:sz w:val="20"/>
          <w:szCs w:val="20"/>
        </w:rPr>
        <w:t>Do not disturb turtle nests IN ANY WAY.  You will be prosecuted</w:t>
      </w:r>
    </w:p>
    <w:p w14:paraId="2153F8C8" w14:textId="77777777" w:rsidR="00EC1F54" w:rsidRDefault="00EC1F54" w:rsidP="00EC1F54">
      <w:pPr>
        <w:spacing w:before="240" w:after="240"/>
        <w:jc w:val="center"/>
        <w:rPr>
          <w:rFonts w:ascii="Book Antiqua" w:eastAsia="Times New Roman" w:hAnsi="Book Antiqua" w:cs="Times New Roman"/>
          <w:b/>
          <w:bCs/>
          <w:color w:val="FF0000"/>
          <w:sz w:val="20"/>
          <w:szCs w:val="20"/>
          <w:u w:val="single"/>
        </w:rPr>
      </w:pPr>
    </w:p>
    <w:p w14:paraId="79775D2E" w14:textId="77777777" w:rsidR="00D64DDB" w:rsidRDefault="00D64DDB" w:rsidP="006E7957">
      <w:pPr>
        <w:spacing w:before="240" w:after="240"/>
        <w:ind w:left="-630"/>
        <w:jc w:val="center"/>
        <w:rPr>
          <w:rFonts w:ascii="Book Antiqua" w:eastAsia="Times New Roman" w:hAnsi="Book Antiqua" w:cs="Times New Roman"/>
          <w:b/>
          <w:bCs/>
          <w:color w:val="FF0000"/>
          <w:sz w:val="20"/>
          <w:szCs w:val="20"/>
          <w:u w:val="single"/>
        </w:rPr>
      </w:pPr>
    </w:p>
    <w:p w14:paraId="36AC145C" w14:textId="77777777" w:rsidR="006E7957" w:rsidRDefault="006E7957" w:rsidP="00EC1F54">
      <w:pPr>
        <w:spacing w:before="240" w:after="240"/>
        <w:jc w:val="center"/>
        <w:rPr>
          <w:rFonts w:ascii="Book Antiqua" w:eastAsia="Times New Roman" w:hAnsi="Book Antiqua" w:cs="Times New Roman"/>
          <w:b/>
          <w:bCs/>
          <w:color w:val="FF0000"/>
          <w:sz w:val="20"/>
          <w:szCs w:val="20"/>
          <w:u w:val="single"/>
        </w:rPr>
      </w:pPr>
    </w:p>
    <w:p w14:paraId="5C99CF09" w14:textId="77777777" w:rsidR="006E7957" w:rsidRDefault="006E7957" w:rsidP="00EC1F54">
      <w:pPr>
        <w:spacing w:before="240" w:after="240"/>
        <w:jc w:val="center"/>
        <w:rPr>
          <w:rFonts w:ascii="Book Antiqua" w:eastAsia="Times New Roman" w:hAnsi="Book Antiqua" w:cs="Times New Roman"/>
          <w:b/>
          <w:bCs/>
          <w:color w:val="FF0000"/>
          <w:sz w:val="20"/>
          <w:szCs w:val="20"/>
          <w:u w:val="single"/>
        </w:rPr>
      </w:pPr>
    </w:p>
    <w:p w14:paraId="1031992D" w14:textId="77777777" w:rsidR="00EC1F54" w:rsidRPr="00EC1F54" w:rsidRDefault="00EC1F54" w:rsidP="00EC1F54">
      <w:pPr>
        <w:spacing w:before="240" w:after="240"/>
        <w:jc w:val="center"/>
        <w:rPr>
          <w:rFonts w:ascii="Book Antiqua" w:eastAsia="Times New Roman" w:hAnsi="Book Antiqua" w:cs="Times New Roman"/>
          <w:b/>
          <w:bCs/>
          <w:color w:val="FF0000"/>
          <w:sz w:val="20"/>
          <w:szCs w:val="20"/>
          <w:u w:val="single"/>
        </w:rPr>
      </w:pPr>
      <w:r w:rsidRPr="00EC1F54">
        <w:rPr>
          <w:rFonts w:ascii="Book Antiqua" w:eastAsia="Times New Roman" w:hAnsi="Book Antiqua" w:cs="Times New Roman"/>
          <w:b/>
          <w:bCs/>
          <w:color w:val="FF0000"/>
          <w:sz w:val="20"/>
          <w:szCs w:val="20"/>
          <w:u w:val="single"/>
        </w:rPr>
        <w:t>FISHING</w:t>
      </w:r>
    </w:p>
    <w:p w14:paraId="59CE1821" w14:textId="77777777" w:rsidR="00EC1F54" w:rsidRPr="00EC1F54" w:rsidRDefault="00EC1F54" w:rsidP="00EC1F54">
      <w:pPr>
        <w:spacing w:before="240" w:after="240"/>
        <w:rPr>
          <w:rFonts w:ascii="Book Antiqua" w:eastAsia="Times New Roman" w:hAnsi="Book Antiqua" w:cs="Times New Roman"/>
          <w:color w:val="000000" w:themeColor="text1"/>
          <w:sz w:val="20"/>
          <w:szCs w:val="20"/>
        </w:rPr>
      </w:pPr>
      <w:r w:rsidRPr="00EC1F54">
        <w:rPr>
          <w:rFonts w:ascii="Book Antiqua" w:eastAsia="Times New Roman" w:hAnsi="Book Antiqua" w:cs="Times New Roman"/>
          <w:color w:val="000000" w:themeColor="text1"/>
          <w:sz w:val="20"/>
          <w:szCs w:val="20"/>
        </w:rPr>
        <w:t>Fishing is allowed at P1 and P14 dockage only. Fishing is not allowed on any other docks or in the boat basin area.</w:t>
      </w:r>
    </w:p>
    <w:p w14:paraId="5280A073" w14:textId="77777777" w:rsidR="00EC1F54" w:rsidRPr="00EC1F54" w:rsidRDefault="00EC1F54" w:rsidP="00EC1F54">
      <w:pPr>
        <w:spacing w:before="240" w:after="240"/>
        <w:jc w:val="center"/>
        <w:rPr>
          <w:rFonts w:ascii="Book Antiqua" w:hAnsi="Book Antiqua"/>
          <w:b/>
          <w:color w:val="FF0000"/>
          <w:sz w:val="20"/>
          <w:szCs w:val="20"/>
          <w:u w:val="single"/>
        </w:rPr>
      </w:pPr>
      <w:r w:rsidRPr="00EC1F54">
        <w:rPr>
          <w:rFonts w:ascii="Book Antiqua" w:eastAsia="Times New Roman" w:hAnsi="Book Antiqua" w:cs="Times New Roman"/>
          <w:b/>
          <w:color w:val="FF0000"/>
          <w:sz w:val="20"/>
          <w:szCs w:val="20"/>
          <w:u w:val="single"/>
        </w:rPr>
        <w:t>FREQUENTLY USED TELEPHONE NUMBERS</w:t>
      </w:r>
    </w:p>
    <w:p w14:paraId="2B983C49" w14:textId="77777777" w:rsidR="00EC1F54" w:rsidRPr="00EC1F54" w:rsidRDefault="00EC1F54" w:rsidP="00EC1F54">
      <w:pPr>
        <w:spacing w:before="240" w:after="240"/>
        <w:rPr>
          <w:rFonts w:ascii="Book Antiqua" w:hAnsi="Book Antiqua"/>
          <w:sz w:val="20"/>
          <w:szCs w:val="20"/>
        </w:rPr>
      </w:pPr>
      <w:r w:rsidRPr="00EC1F54">
        <w:rPr>
          <w:rFonts w:ascii="Book Antiqua" w:eastAsia="Times New Roman" w:hAnsi="Book Antiqua" w:cs="Times New Roman"/>
          <w:color w:val="000000" w:themeColor="text1"/>
          <w:sz w:val="20"/>
          <w:szCs w:val="20"/>
        </w:rPr>
        <w:t>MIDNIGHT COVE II ASSOCIATION OFFICE……………………..941-349-1163</w:t>
      </w:r>
    </w:p>
    <w:p w14:paraId="0AF6D89C" w14:textId="2098F235" w:rsidR="003F740C" w:rsidRPr="00EC1F54" w:rsidRDefault="00EC1F54" w:rsidP="00EC1F54">
      <w:pPr>
        <w:spacing w:before="240" w:after="240"/>
        <w:rPr>
          <w:rFonts w:ascii="Book Antiqua" w:eastAsia="Times New Roman" w:hAnsi="Book Antiqua" w:cs="Times New Roman"/>
          <w:bCs/>
          <w:color w:val="000000" w:themeColor="text1"/>
          <w:sz w:val="20"/>
          <w:szCs w:val="20"/>
        </w:rPr>
      </w:pPr>
      <w:r w:rsidRPr="00EC1F54">
        <w:rPr>
          <w:rFonts w:ascii="Book Antiqua" w:eastAsia="Times New Roman" w:hAnsi="Book Antiqua" w:cs="Times New Roman"/>
          <w:color w:val="000000" w:themeColor="text1"/>
          <w:sz w:val="20"/>
          <w:szCs w:val="20"/>
        </w:rPr>
        <w:t>Emergency ………………………………………………………………911</w:t>
      </w:r>
    </w:p>
    <w:p w14:paraId="2429C527" w14:textId="77777777" w:rsidR="72FB604E" w:rsidRPr="00EC1F54" w:rsidRDefault="72FB604E" w:rsidP="006C025B">
      <w:pPr>
        <w:spacing w:before="240" w:after="240"/>
        <w:rPr>
          <w:rFonts w:ascii="Book Antiqua" w:eastAsia="Times New Roman" w:hAnsi="Book Antiqua" w:cs="Times New Roman"/>
          <w:color w:val="000000" w:themeColor="text1"/>
          <w:sz w:val="20"/>
          <w:szCs w:val="20"/>
        </w:rPr>
      </w:pPr>
    </w:p>
    <w:p w14:paraId="717D3345" w14:textId="77777777" w:rsidR="72FB604E" w:rsidRPr="00EC1F54" w:rsidRDefault="72FB604E" w:rsidP="72FB604E">
      <w:pPr>
        <w:spacing w:before="240" w:after="240"/>
        <w:rPr>
          <w:rFonts w:ascii="Book Antiqua" w:eastAsia="Times New Roman" w:hAnsi="Book Antiqua" w:cs="Times New Roman"/>
          <w:color w:val="000000" w:themeColor="text1"/>
          <w:sz w:val="20"/>
          <w:szCs w:val="20"/>
        </w:rPr>
      </w:pPr>
    </w:p>
    <w:p w14:paraId="3F7327AE" w14:textId="77777777" w:rsidR="006E7957" w:rsidRDefault="006E7957" w:rsidP="00EC1F54">
      <w:pPr>
        <w:spacing w:before="240" w:after="240"/>
        <w:jc w:val="center"/>
        <w:rPr>
          <w:rFonts w:ascii="Book Antiqua" w:eastAsia="Times New Roman" w:hAnsi="Book Antiqua" w:cs="Times New Roman"/>
          <w:b/>
          <w:bCs/>
          <w:color w:val="FF0000"/>
          <w:sz w:val="20"/>
          <w:szCs w:val="20"/>
          <w:u w:val="single"/>
        </w:rPr>
      </w:pPr>
    </w:p>
    <w:p w14:paraId="6B24D08E" w14:textId="77777777" w:rsidR="72FB604E" w:rsidRPr="00EC1F54" w:rsidRDefault="72FB604E" w:rsidP="72FB604E">
      <w:pPr>
        <w:rPr>
          <w:rFonts w:ascii="Book Antiqua" w:hAnsi="Book Antiqua"/>
          <w:bCs/>
          <w:sz w:val="20"/>
          <w:szCs w:val="20"/>
        </w:rPr>
      </w:pPr>
    </w:p>
    <w:sectPr w:rsidR="72FB604E" w:rsidRPr="00EC1F54" w:rsidSect="00483EBC">
      <w:footerReference w:type="default" r:id="rId11"/>
      <w:pgSz w:w="8417" w:h="11909" w:orient="landscape" w:code="9"/>
      <w:pgMar w:top="864" w:right="720" w:bottom="1440" w:left="1296" w:header="720" w:footer="720" w:gutter="4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5984B" w14:textId="77777777" w:rsidR="003F1E47" w:rsidRDefault="003F1E47" w:rsidP="00E02A4F">
      <w:pPr>
        <w:spacing w:after="0" w:line="240" w:lineRule="auto"/>
      </w:pPr>
      <w:r>
        <w:separator/>
      </w:r>
    </w:p>
  </w:endnote>
  <w:endnote w:type="continuationSeparator" w:id="0">
    <w:p w14:paraId="6946FC2C" w14:textId="77777777" w:rsidR="003F1E47" w:rsidRDefault="003F1E47" w:rsidP="00E0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214FB" w14:textId="61B1B406" w:rsidR="00E02A4F" w:rsidRDefault="00E02A4F">
    <w:pPr>
      <w:pStyle w:val="Footer"/>
    </w:pPr>
  </w:p>
  <w:p w14:paraId="411BD9D2" w14:textId="77777777" w:rsidR="00E02A4F" w:rsidRDefault="00E02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55023" w14:textId="77777777" w:rsidR="003F1E47" w:rsidRDefault="003F1E47" w:rsidP="00E02A4F">
      <w:pPr>
        <w:spacing w:after="0" w:line="240" w:lineRule="auto"/>
      </w:pPr>
      <w:r>
        <w:separator/>
      </w:r>
    </w:p>
  </w:footnote>
  <w:footnote w:type="continuationSeparator" w:id="0">
    <w:p w14:paraId="034ADD45" w14:textId="77777777" w:rsidR="003F1E47" w:rsidRDefault="003F1E47" w:rsidP="00E02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6A53"/>
    <w:multiLevelType w:val="hybridMultilevel"/>
    <w:tmpl w:val="B34049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5CD5483"/>
    <w:multiLevelType w:val="hybridMultilevel"/>
    <w:tmpl w:val="C6E4C10E"/>
    <w:lvl w:ilvl="0" w:tplc="BB8A1574">
      <w:start w:val="1"/>
      <w:numFmt w:val="decimal"/>
      <w:lvlText w:val="%1."/>
      <w:lvlJc w:val="left"/>
      <w:pPr>
        <w:ind w:left="720" w:hanging="360"/>
      </w:pPr>
    </w:lvl>
    <w:lvl w:ilvl="1" w:tplc="6E147912">
      <w:start w:val="1"/>
      <w:numFmt w:val="lowerLetter"/>
      <w:lvlText w:val="%2."/>
      <w:lvlJc w:val="left"/>
      <w:pPr>
        <w:ind w:left="1440" w:hanging="360"/>
      </w:pPr>
    </w:lvl>
    <w:lvl w:ilvl="2" w:tplc="3A5AF6E0">
      <w:start w:val="1"/>
      <w:numFmt w:val="lowerRoman"/>
      <w:lvlText w:val="%3."/>
      <w:lvlJc w:val="right"/>
      <w:pPr>
        <w:ind w:left="2160" w:hanging="180"/>
      </w:pPr>
    </w:lvl>
    <w:lvl w:ilvl="3" w:tplc="79DA0CC0">
      <w:start w:val="1"/>
      <w:numFmt w:val="decimal"/>
      <w:lvlText w:val="%4."/>
      <w:lvlJc w:val="left"/>
      <w:pPr>
        <w:ind w:left="2880" w:hanging="360"/>
      </w:pPr>
    </w:lvl>
    <w:lvl w:ilvl="4" w:tplc="75ACCAA6">
      <w:start w:val="1"/>
      <w:numFmt w:val="lowerLetter"/>
      <w:lvlText w:val="%5."/>
      <w:lvlJc w:val="left"/>
      <w:pPr>
        <w:ind w:left="3600" w:hanging="360"/>
      </w:pPr>
    </w:lvl>
    <w:lvl w:ilvl="5" w:tplc="F574129C">
      <w:start w:val="1"/>
      <w:numFmt w:val="lowerRoman"/>
      <w:lvlText w:val="%6."/>
      <w:lvlJc w:val="right"/>
      <w:pPr>
        <w:ind w:left="4320" w:hanging="180"/>
      </w:pPr>
    </w:lvl>
    <w:lvl w:ilvl="6" w:tplc="32288F54">
      <w:start w:val="1"/>
      <w:numFmt w:val="decimal"/>
      <w:lvlText w:val="%7."/>
      <w:lvlJc w:val="left"/>
      <w:pPr>
        <w:ind w:left="5040" w:hanging="360"/>
      </w:pPr>
    </w:lvl>
    <w:lvl w:ilvl="7" w:tplc="2D268592">
      <w:start w:val="1"/>
      <w:numFmt w:val="lowerLetter"/>
      <w:lvlText w:val="%8."/>
      <w:lvlJc w:val="left"/>
      <w:pPr>
        <w:ind w:left="5760" w:hanging="360"/>
      </w:pPr>
    </w:lvl>
    <w:lvl w:ilvl="8" w:tplc="973A2E04">
      <w:start w:val="1"/>
      <w:numFmt w:val="lowerRoman"/>
      <w:lvlText w:val="%9."/>
      <w:lvlJc w:val="right"/>
      <w:pPr>
        <w:ind w:left="6480" w:hanging="180"/>
      </w:pPr>
    </w:lvl>
  </w:abstractNum>
  <w:abstractNum w:abstractNumId="2">
    <w:nsid w:val="179D17BD"/>
    <w:multiLevelType w:val="hybridMultilevel"/>
    <w:tmpl w:val="E5B04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B2AD51"/>
    <w:multiLevelType w:val="hybridMultilevel"/>
    <w:tmpl w:val="8F3EC7FA"/>
    <w:lvl w:ilvl="0" w:tplc="74A8D2BA">
      <w:start w:val="1"/>
      <w:numFmt w:val="decimal"/>
      <w:lvlText w:val="%1."/>
      <w:lvlJc w:val="left"/>
      <w:pPr>
        <w:ind w:left="720" w:hanging="360"/>
      </w:pPr>
    </w:lvl>
    <w:lvl w:ilvl="1" w:tplc="AFEA5316">
      <w:start w:val="1"/>
      <w:numFmt w:val="lowerLetter"/>
      <w:lvlText w:val="%2."/>
      <w:lvlJc w:val="left"/>
      <w:pPr>
        <w:ind w:left="1440" w:hanging="360"/>
      </w:pPr>
    </w:lvl>
    <w:lvl w:ilvl="2" w:tplc="0E3EC0D0">
      <w:start w:val="1"/>
      <w:numFmt w:val="lowerRoman"/>
      <w:lvlText w:val="%3."/>
      <w:lvlJc w:val="right"/>
      <w:pPr>
        <w:ind w:left="2160" w:hanging="180"/>
      </w:pPr>
    </w:lvl>
    <w:lvl w:ilvl="3" w:tplc="7450C0F0">
      <w:start w:val="1"/>
      <w:numFmt w:val="decimal"/>
      <w:lvlText w:val="%4."/>
      <w:lvlJc w:val="left"/>
      <w:pPr>
        <w:ind w:left="2880" w:hanging="360"/>
      </w:pPr>
    </w:lvl>
    <w:lvl w:ilvl="4" w:tplc="6480D9A0">
      <w:start w:val="1"/>
      <w:numFmt w:val="lowerLetter"/>
      <w:lvlText w:val="%5."/>
      <w:lvlJc w:val="left"/>
      <w:pPr>
        <w:ind w:left="3600" w:hanging="360"/>
      </w:pPr>
    </w:lvl>
    <w:lvl w:ilvl="5" w:tplc="679A0ACA">
      <w:start w:val="1"/>
      <w:numFmt w:val="lowerRoman"/>
      <w:lvlText w:val="%6."/>
      <w:lvlJc w:val="right"/>
      <w:pPr>
        <w:ind w:left="4320" w:hanging="180"/>
      </w:pPr>
    </w:lvl>
    <w:lvl w:ilvl="6" w:tplc="235CEAD8">
      <w:start w:val="1"/>
      <w:numFmt w:val="decimal"/>
      <w:lvlText w:val="%7."/>
      <w:lvlJc w:val="left"/>
      <w:pPr>
        <w:ind w:left="5040" w:hanging="360"/>
      </w:pPr>
    </w:lvl>
    <w:lvl w:ilvl="7" w:tplc="EBE67C18">
      <w:start w:val="1"/>
      <w:numFmt w:val="lowerLetter"/>
      <w:lvlText w:val="%8."/>
      <w:lvlJc w:val="left"/>
      <w:pPr>
        <w:ind w:left="5760" w:hanging="360"/>
      </w:pPr>
    </w:lvl>
    <w:lvl w:ilvl="8" w:tplc="33D25CCE">
      <w:start w:val="1"/>
      <w:numFmt w:val="lowerRoman"/>
      <w:lvlText w:val="%9."/>
      <w:lvlJc w:val="right"/>
      <w:pPr>
        <w:ind w:left="6480" w:hanging="180"/>
      </w:pPr>
    </w:lvl>
  </w:abstractNum>
  <w:abstractNum w:abstractNumId="4">
    <w:nsid w:val="2EE71D8F"/>
    <w:multiLevelType w:val="hybridMultilevel"/>
    <w:tmpl w:val="73E6D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32CCAF"/>
    <w:multiLevelType w:val="hybridMultilevel"/>
    <w:tmpl w:val="DC08CB50"/>
    <w:lvl w:ilvl="0" w:tplc="6C9CF812">
      <w:start w:val="1"/>
      <w:numFmt w:val="decimal"/>
      <w:lvlText w:val="%1."/>
      <w:lvlJc w:val="left"/>
      <w:pPr>
        <w:ind w:left="720" w:hanging="360"/>
      </w:pPr>
    </w:lvl>
    <w:lvl w:ilvl="1" w:tplc="86D4E7D4">
      <w:start w:val="1"/>
      <w:numFmt w:val="lowerLetter"/>
      <w:lvlText w:val="%2."/>
      <w:lvlJc w:val="left"/>
      <w:pPr>
        <w:ind w:left="1440" w:hanging="360"/>
      </w:pPr>
    </w:lvl>
    <w:lvl w:ilvl="2" w:tplc="6CE4D7BC">
      <w:start w:val="1"/>
      <w:numFmt w:val="lowerRoman"/>
      <w:lvlText w:val="%3."/>
      <w:lvlJc w:val="right"/>
      <w:pPr>
        <w:ind w:left="2160" w:hanging="180"/>
      </w:pPr>
    </w:lvl>
    <w:lvl w:ilvl="3" w:tplc="F1FACD7C">
      <w:start w:val="1"/>
      <w:numFmt w:val="decimal"/>
      <w:lvlText w:val="%4."/>
      <w:lvlJc w:val="left"/>
      <w:pPr>
        <w:ind w:left="2880" w:hanging="360"/>
      </w:pPr>
    </w:lvl>
    <w:lvl w:ilvl="4" w:tplc="99D296BA">
      <w:start w:val="1"/>
      <w:numFmt w:val="lowerLetter"/>
      <w:lvlText w:val="%5."/>
      <w:lvlJc w:val="left"/>
      <w:pPr>
        <w:ind w:left="3600" w:hanging="360"/>
      </w:pPr>
    </w:lvl>
    <w:lvl w:ilvl="5" w:tplc="DE589B36">
      <w:start w:val="1"/>
      <w:numFmt w:val="lowerRoman"/>
      <w:lvlText w:val="%6."/>
      <w:lvlJc w:val="right"/>
      <w:pPr>
        <w:ind w:left="4320" w:hanging="180"/>
      </w:pPr>
    </w:lvl>
    <w:lvl w:ilvl="6" w:tplc="15E45476">
      <w:start w:val="1"/>
      <w:numFmt w:val="decimal"/>
      <w:lvlText w:val="%7."/>
      <w:lvlJc w:val="left"/>
      <w:pPr>
        <w:ind w:left="5040" w:hanging="360"/>
      </w:pPr>
    </w:lvl>
    <w:lvl w:ilvl="7" w:tplc="949C9B54">
      <w:start w:val="1"/>
      <w:numFmt w:val="lowerLetter"/>
      <w:lvlText w:val="%8."/>
      <w:lvlJc w:val="left"/>
      <w:pPr>
        <w:ind w:left="5760" w:hanging="360"/>
      </w:pPr>
    </w:lvl>
    <w:lvl w:ilvl="8" w:tplc="8EBEB818">
      <w:start w:val="1"/>
      <w:numFmt w:val="lowerRoman"/>
      <w:lvlText w:val="%9."/>
      <w:lvlJc w:val="right"/>
      <w:pPr>
        <w:ind w:left="6480" w:hanging="180"/>
      </w:pPr>
    </w:lvl>
  </w:abstractNum>
  <w:abstractNum w:abstractNumId="6">
    <w:nsid w:val="36F17C70"/>
    <w:multiLevelType w:val="hybridMultilevel"/>
    <w:tmpl w:val="A44A5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F90583"/>
    <w:multiLevelType w:val="hybridMultilevel"/>
    <w:tmpl w:val="EB384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39E4205"/>
    <w:multiLevelType w:val="hybridMultilevel"/>
    <w:tmpl w:val="6CA46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83BC6B"/>
    <w:multiLevelType w:val="hybridMultilevel"/>
    <w:tmpl w:val="A1688044"/>
    <w:lvl w:ilvl="0" w:tplc="1C044534">
      <w:start w:val="1"/>
      <w:numFmt w:val="decimal"/>
      <w:lvlText w:val="%1."/>
      <w:lvlJc w:val="left"/>
      <w:pPr>
        <w:ind w:left="720" w:hanging="360"/>
      </w:pPr>
    </w:lvl>
    <w:lvl w:ilvl="1" w:tplc="34AACD64">
      <w:start w:val="1"/>
      <w:numFmt w:val="lowerLetter"/>
      <w:lvlText w:val="%2."/>
      <w:lvlJc w:val="left"/>
      <w:pPr>
        <w:ind w:left="1440" w:hanging="360"/>
      </w:pPr>
    </w:lvl>
    <w:lvl w:ilvl="2" w:tplc="131A366C">
      <w:start w:val="1"/>
      <w:numFmt w:val="lowerRoman"/>
      <w:lvlText w:val="%3."/>
      <w:lvlJc w:val="right"/>
      <w:pPr>
        <w:ind w:left="2160" w:hanging="180"/>
      </w:pPr>
    </w:lvl>
    <w:lvl w:ilvl="3" w:tplc="1598E896">
      <w:start w:val="1"/>
      <w:numFmt w:val="decimal"/>
      <w:lvlText w:val="%4."/>
      <w:lvlJc w:val="left"/>
      <w:pPr>
        <w:ind w:left="2880" w:hanging="360"/>
      </w:pPr>
    </w:lvl>
    <w:lvl w:ilvl="4" w:tplc="81FE89D2">
      <w:start w:val="1"/>
      <w:numFmt w:val="lowerLetter"/>
      <w:lvlText w:val="%5."/>
      <w:lvlJc w:val="left"/>
      <w:pPr>
        <w:ind w:left="3600" w:hanging="360"/>
      </w:pPr>
    </w:lvl>
    <w:lvl w:ilvl="5" w:tplc="E4D6A88C">
      <w:start w:val="1"/>
      <w:numFmt w:val="lowerRoman"/>
      <w:lvlText w:val="%6."/>
      <w:lvlJc w:val="right"/>
      <w:pPr>
        <w:ind w:left="4320" w:hanging="180"/>
      </w:pPr>
    </w:lvl>
    <w:lvl w:ilvl="6" w:tplc="B720D10E">
      <w:start w:val="1"/>
      <w:numFmt w:val="decimal"/>
      <w:lvlText w:val="%7."/>
      <w:lvlJc w:val="left"/>
      <w:pPr>
        <w:ind w:left="5040" w:hanging="360"/>
      </w:pPr>
    </w:lvl>
    <w:lvl w:ilvl="7" w:tplc="B8448F98">
      <w:start w:val="1"/>
      <w:numFmt w:val="lowerLetter"/>
      <w:lvlText w:val="%8."/>
      <w:lvlJc w:val="left"/>
      <w:pPr>
        <w:ind w:left="5760" w:hanging="360"/>
      </w:pPr>
    </w:lvl>
    <w:lvl w:ilvl="8" w:tplc="531CEF00">
      <w:start w:val="1"/>
      <w:numFmt w:val="lowerRoman"/>
      <w:lvlText w:val="%9."/>
      <w:lvlJc w:val="right"/>
      <w:pPr>
        <w:ind w:left="6480" w:hanging="180"/>
      </w:pPr>
    </w:lvl>
  </w:abstractNum>
  <w:abstractNum w:abstractNumId="10">
    <w:nsid w:val="4DA03636"/>
    <w:multiLevelType w:val="hybridMultilevel"/>
    <w:tmpl w:val="016E2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A72AF"/>
    <w:multiLevelType w:val="hybridMultilevel"/>
    <w:tmpl w:val="2684E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44FA02E"/>
    <w:multiLevelType w:val="hybridMultilevel"/>
    <w:tmpl w:val="80BE69AC"/>
    <w:lvl w:ilvl="0" w:tplc="4D808530">
      <w:start w:val="1"/>
      <w:numFmt w:val="bullet"/>
      <w:lvlText w:val=""/>
      <w:lvlJc w:val="left"/>
      <w:pPr>
        <w:ind w:left="720" w:hanging="360"/>
      </w:pPr>
      <w:rPr>
        <w:rFonts w:ascii="Symbol" w:hAnsi="Symbol" w:hint="default"/>
      </w:rPr>
    </w:lvl>
    <w:lvl w:ilvl="1" w:tplc="0760481E">
      <w:start w:val="1"/>
      <w:numFmt w:val="bullet"/>
      <w:lvlText w:val="o"/>
      <w:lvlJc w:val="left"/>
      <w:pPr>
        <w:ind w:left="1440" w:hanging="360"/>
      </w:pPr>
      <w:rPr>
        <w:rFonts w:ascii="Courier New" w:hAnsi="Courier New" w:hint="default"/>
      </w:rPr>
    </w:lvl>
    <w:lvl w:ilvl="2" w:tplc="0F548E5A">
      <w:start w:val="1"/>
      <w:numFmt w:val="bullet"/>
      <w:lvlText w:val=""/>
      <w:lvlJc w:val="left"/>
      <w:pPr>
        <w:ind w:left="2160" w:hanging="360"/>
      </w:pPr>
      <w:rPr>
        <w:rFonts w:ascii="Wingdings" w:hAnsi="Wingdings" w:hint="default"/>
      </w:rPr>
    </w:lvl>
    <w:lvl w:ilvl="3" w:tplc="773227E6">
      <w:start w:val="1"/>
      <w:numFmt w:val="bullet"/>
      <w:lvlText w:val=""/>
      <w:lvlJc w:val="left"/>
      <w:pPr>
        <w:ind w:left="2880" w:hanging="360"/>
      </w:pPr>
      <w:rPr>
        <w:rFonts w:ascii="Symbol" w:hAnsi="Symbol" w:hint="default"/>
      </w:rPr>
    </w:lvl>
    <w:lvl w:ilvl="4" w:tplc="277E70DA">
      <w:start w:val="1"/>
      <w:numFmt w:val="bullet"/>
      <w:lvlText w:val="o"/>
      <w:lvlJc w:val="left"/>
      <w:pPr>
        <w:ind w:left="3600" w:hanging="360"/>
      </w:pPr>
      <w:rPr>
        <w:rFonts w:ascii="Courier New" w:hAnsi="Courier New" w:hint="default"/>
      </w:rPr>
    </w:lvl>
    <w:lvl w:ilvl="5" w:tplc="C5D4E810">
      <w:start w:val="1"/>
      <w:numFmt w:val="bullet"/>
      <w:lvlText w:val=""/>
      <w:lvlJc w:val="left"/>
      <w:pPr>
        <w:ind w:left="4320" w:hanging="360"/>
      </w:pPr>
      <w:rPr>
        <w:rFonts w:ascii="Wingdings" w:hAnsi="Wingdings" w:hint="default"/>
      </w:rPr>
    </w:lvl>
    <w:lvl w:ilvl="6" w:tplc="7010A998">
      <w:start w:val="1"/>
      <w:numFmt w:val="bullet"/>
      <w:lvlText w:val=""/>
      <w:lvlJc w:val="left"/>
      <w:pPr>
        <w:ind w:left="5040" w:hanging="360"/>
      </w:pPr>
      <w:rPr>
        <w:rFonts w:ascii="Symbol" w:hAnsi="Symbol" w:hint="default"/>
      </w:rPr>
    </w:lvl>
    <w:lvl w:ilvl="7" w:tplc="D578E80C">
      <w:start w:val="1"/>
      <w:numFmt w:val="bullet"/>
      <w:lvlText w:val="o"/>
      <w:lvlJc w:val="left"/>
      <w:pPr>
        <w:ind w:left="5760" w:hanging="360"/>
      </w:pPr>
      <w:rPr>
        <w:rFonts w:ascii="Courier New" w:hAnsi="Courier New" w:hint="default"/>
      </w:rPr>
    </w:lvl>
    <w:lvl w:ilvl="8" w:tplc="B3C6355C">
      <w:start w:val="1"/>
      <w:numFmt w:val="bullet"/>
      <w:lvlText w:val=""/>
      <w:lvlJc w:val="left"/>
      <w:pPr>
        <w:ind w:left="6480" w:hanging="360"/>
      </w:pPr>
      <w:rPr>
        <w:rFonts w:ascii="Wingdings" w:hAnsi="Wingdings" w:hint="default"/>
      </w:rPr>
    </w:lvl>
  </w:abstractNum>
  <w:abstractNum w:abstractNumId="13">
    <w:nsid w:val="6B283235"/>
    <w:multiLevelType w:val="hybridMultilevel"/>
    <w:tmpl w:val="6DD0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061321"/>
    <w:multiLevelType w:val="hybridMultilevel"/>
    <w:tmpl w:val="5544694E"/>
    <w:lvl w:ilvl="0" w:tplc="7AC2E622">
      <w:start w:val="1"/>
      <w:numFmt w:val="decimal"/>
      <w:lvlText w:val="%1."/>
      <w:lvlJc w:val="left"/>
      <w:pPr>
        <w:ind w:left="720" w:hanging="360"/>
      </w:pPr>
      <w:rPr>
        <w:rFonts w:ascii="Times New Roman" w:eastAsia="Times New Roman" w:hAnsi="Times New Roman" w:cs="Times New Roman"/>
      </w:rPr>
    </w:lvl>
    <w:lvl w:ilvl="1" w:tplc="EFB8F562">
      <w:start w:val="1"/>
      <w:numFmt w:val="lowerLetter"/>
      <w:lvlText w:val="%2."/>
      <w:lvlJc w:val="left"/>
      <w:pPr>
        <w:ind w:left="1440" w:hanging="360"/>
      </w:pPr>
    </w:lvl>
    <w:lvl w:ilvl="2" w:tplc="68BEB9B8">
      <w:start w:val="1"/>
      <w:numFmt w:val="lowerRoman"/>
      <w:lvlText w:val="%3."/>
      <w:lvlJc w:val="right"/>
      <w:pPr>
        <w:ind w:left="2160" w:hanging="180"/>
      </w:pPr>
    </w:lvl>
    <w:lvl w:ilvl="3" w:tplc="6B1C8294">
      <w:start w:val="1"/>
      <w:numFmt w:val="decimal"/>
      <w:lvlText w:val="%4."/>
      <w:lvlJc w:val="left"/>
      <w:pPr>
        <w:ind w:left="2880" w:hanging="360"/>
      </w:pPr>
    </w:lvl>
    <w:lvl w:ilvl="4" w:tplc="C9AEB5A0">
      <w:start w:val="1"/>
      <w:numFmt w:val="lowerLetter"/>
      <w:lvlText w:val="%5."/>
      <w:lvlJc w:val="left"/>
      <w:pPr>
        <w:ind w:left="3600" w:hanging="360"/>
      </w:pPr>
    </w:lvl>
    <w:lvl w:ilvl="5" w:tplc="5394A4D0">
      <w:start w:val="1"/>
      <w:numFmt w:val="lowerRoman"/>
      <w:lvlText w:val="%6."/>
      <w:lvlJc w:val="right"/>
      <w:pPr>
        <w:ind w:left="4320" w:hanging="180"/>
      </w:pPr>
    </w:lvl>
    <w:lvl w:ilvl="6" w:tplc="70561BA4">
      <w:start w:val="1"/>
      <w:numFmt w:val="decimal"/>
      <w:lvlText w:val="%7."/>
      <w:lvlJc w:val="left"/>
      <w:pPr>
        <w:ind w:left="5040" w:hanging="360"/>
      </w:pPr>
    </w:lvl>
    <w:lvl w:ilvl="7" w:tplc="E9D891F8">
      <w:start w:val="1"/>
      <w:numFmt w:val="lowerLetter"/>
      <w:lvlText w:val="%8."/>
      <w:lvlJc w:val="left"/>
      <w:pPr>
        <w:ind w:left="5760" w:hanging="360"/>
      </w:pPr>
    </w:lvl>
    <w:lvl w:ilvl="8" w:tplc="5100FF36">
      <w:start w:val="1"/>
      <w:numFmt w:val="lowerRoman"/>
      <w:lvlText w:val="%9."/>
      <w:lvlJc w:val="right"/>
      <w:pPr>
        <w:ind w:left="6480" w:hanging="180"/>
      </w:pPr>
    </w:lvl>
  </w:abstractNum>
  <w:abstractNum w:abstractNumId="15">
    <w:nsid w:val="734BAF62"/>
    <w:multiLevelType w:val="hybridMultilevel"/>
    <w:tmpl w:val="5D2853F2"/>
    <w:lvl w:ilvl="0" w:tplc="FF52B81A">
      <w:start w:val="1"/>
      <w:numFmt w:val="decimal"/>
      <w:lvlText w:val="%1."/>
      <w:lvlJc w:val="left"/>
      <w:pPr>
        <w:ind w:left="720" w:hanging="360"/>
      </w:pPr>
    </w:lvl>
    <w:lvl w:ilvl="1" w:tplc="717E713C">
      <w:start w:val="1"/>
      <w:numFmt w:val="lowerLetter"/>
      <w:lvlText w:val="%2."/>
      <w:lvlJc w:val="left"/>
      <w:pPr>
        <w:ind w:left="1440" w:hanging="360"/>
      </w:pPr>
    </w:lvl>
    <w:lvl w:ilvl="2" w:tplc="70D04DA2">
      <w:start w:val="1"/>
      <w:numFmt w:val="lowerRoman"/>
      <w:lvlText w:val="%3."/>
      <w:lvlJc w:val="right"/>
      <w:pPr>
        <w:ind w:left="2160" w:hanging="180"/>
      </w:pPr>
    </w:lvl>
    <w:lvl w:ilvl="3" w:tplc="C17AEBE0">
      <w:start w:val="1"/>
      <w:numFmt w:val="decimal"/>
      <w:lvlText w:val="%4."/>
      <w:lvlJc w:val="left"/>
      <w:pPr>
        <w:ind w:left="2880" w:hanging="360"/>
      </w:pPr>
    </w:lvl>
    <w:lvl w:ilvl="4" w:tplc="A1B2B93A">
      <w:start w:val="1"/>
      <w:numFmt w:val="lowerLetter"/>
      <w:lvlText w:val="%5."/>
      <w:lvlJc w:val="left"/>
      <w:pPr>
        <w:ind w:left="3600" w:hanging="360"/>
      </w:pPr>
    </w:lvl>
    <w:lvl w:ilvl="5" w:tplc="653E7294">
      <w:start w:val="1"/>
      <w:numFmt w:val="lowerRoman"/>
      <w:lvlText w:val="%6."/>
      <w:lvlJc w:val="right"/>
      <w:pPr>
        <w:ind w:left="4320" w:hanging="180"/>
      </w:pPr>
    </w:lvl>
    <w:lvl w:ilvl="6" w:tplc="0AAA6A6A">
      <w:start w:val="1"/>
      <w:numFmt w:val="decimal"/>
      <w:lvlText w:val="%7."/>
      <w:lvlJc w:val="left"/>
      <w:pPr>
        <w:ind w:left="5040" w:hanging="360"/>
      </w:pPr>
    </w:lvl>
    <w:lvl w:ilvl="7" w:tplc="E68A0044">
      <w:start w:val="1"/>
      <w:numFmt w:val="lowerLetter"/>
      <w:lvlText w:val="%8."/>
      <w:lvlJc w:val="left"/>
      <w:pPr>
        <w:ind w:left="5760" w:hanging="360"/>
      </w:pPr>
    </w:lvl>
    <w:lvl w:ilvl="8" w:tplc="A7921390">
      <w:start w:val="1"/>
      <w:numFmt w:val="lowerRoman"/>
      <w:lvlText w:val="%9."/>
      <w:lvlJc w:val="right"/>
      <w:pPr>
        <w:ind w:left="6480" w:hanging="180"/>
      </w:pPr>
    </w:lvl>
  </w:abstractNum>
  <w:num w:numId="1">
    <w:abstractNumId w:val="15"/>
  </w:num>
  <w:num w:numId="2">
    <w:abstractNumId w:val="1"/>
  </w:num>
  <w:num w:numId="3">
    <w:abstractNumId w:val="9"/>
  </w:num>
  <w:num w:numId="4">
    <w:abstractNumId w:val="3"/>
  </w:num>
  <w:num w:numId="5">
    <w:abstractNumId w:val="5"/>
  </w:num>
  <w:num w:numId="6">
    <w:abstractNumId w:val="14"/>
  </w:num>
  <w:num w:numId="7">
    <w:abstractNumId w:val="12"/>
  </w:num>
  <w:num w:numId="8">
    <w:abstractNumId w:val="6"/>
  </w:num>
  <w:num w:numId="9">
    <w:abstractNumId w:val="0"/>
  </w:num>
  <w:num w:numId="10">
    <w:abstractNumId w:val="2"/>
  </w:num>
  <w:num w:numId="11">
    <w:abstractNumId w:val="10"/>
  </w:num>
  <w:num w:numId="12">
    <w:abstractNumId w:val="13"/>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BF"/>
    <w:rsid w:val="00006548"/>
    <w:rsid w:val="000313CE"/>
    <w:rsid w:val="000C3658"/>
    <w:rsid w:val="00112F0B"/>
    <w:rsid w:val="001704D9"/>
    <w:rsid w:val="0019283C"/>
    <w:rsid w:val="001C7995"/>
    <w:rsid w:val="002C3E76"/>
    <w:rsid w:val="002C7CFB"/>
    <w:rsid w:val="002E35B7"/>
    <w:rsid w:val="00317E0B"/>
    <w:rsid w:val="00350A39"/>
    <w:rsid w:val="0036103B"/>
    <w:rsid w:val="00371FD5"/>
    <w:rsid w:val="00382427"/>
    <w:rsid w:val="003F1E47"/>
    <w:rsid w:val="003F740C"/>
    <w:rsid w:val="00450AEA"/>
    <w:rsid w:val="00483EBC"/>
    <w:rsid w:val="004E56B7"/>
    <w:rsid w:val="004F371F"/>
    <w:rsid w:val="004F637E"/>
    <w:rsid w:val="005371EB"/>
    <w:rsid w:val="00543205"/>
    <w:rsid w:val="005705E3"/>
    <w:rsid w:val="005A457F"/>
    <w:rsid w:val="005B153C"/>
    <w:rsid w:val="005B471D"/>
    <w:rsid w:val="005C3FEF"/>
    <w:rsid w:val="005D0A18"/>
    <w:rsid w:val="005E1332"/>
    <w:rsid w:val="00694F3F"/>
    <w:rsid w:val="006C025B"/>
    <w:rsid w:val="006E7957"/>
    <w:rsid w:val="00700510"/>
    <w:rsid w:val="00741F85"/>
    <w:rsid w:val="007C60C3"/>
    <w:rsid w:val="007D6DE3"/>
    <w:rsid w:val="007E408B"/>
    <w:rsid w:val="00851382"/>
    <w:rsid w:val="00884313"/>
    <w:rsid w:val="0095759B"/>
    <w:rsid w:val="00962011"/>
    <w:rsid w:val="00967422"/>
    <w:rsid w:val="009A11F7"/>
    <w:rsid w:val="009D1E86"/>
    <w:rsid w:val="009F6E50"/>
    <w:rsid w:val="00A82FA7"/>
    <w:rsid w:val="00AA0C92"/>
    <w:rsid w:val="00AB53B6"/>
    <w:rsid w:val="00AD3DBF"/>
    <w:rsid w:val="00AF7F87"/>
    <w:rsid w:val="00B0731A"/>
    <w:rsid w:val="00B4455A"/>
    <w:rsid w:val="00B76372"/>
    <w:rsid w:val="00BE526E"/>
    <w:rsid w:val="00CB6F4E"/>
    <w:rsid w:val="00CC5F19"/>
    <w:rsid w:val="00D07034"/>
    <w:rsid w:val="00D13CDC"/>
    <w:rsid w:val="00D20312"/>
    <w:rsid w:val="00D64DDB"/>
    <w:rsid w:val="00D97D67"/>
    <w:rsid w:val="00DE5AAD"/>
    <w:rsid w:val="00E02A4F"/>
    <w:rsid w:val="00E209AB"/>
    <w:rsid w:val="00E438A6"/>
    <w:rsid w:val="00E46428"/>
    <w:rsid w:val="00EC1F54"/>
    <w:rsid w:val="00EF3178"/>
    <w:rsid w:val="00EF5AAA"/>
    <w:rsid w:val="00F167F7"/>
    <w:rsid w:val="00F60092"/>
    <w:rsid w:val="00F973E6"/>
    <w:rsid w:val="012BAD11"/>
    <w:rsid w:val="01F0A271"/>
    <w:rsid w:val="0296E1CA"/>
    <w:rsid w:val="02BE3A8E"/>
    <w:rsid w:val="056DDA4C"/>
    <w:rsid w:val="06B2364B"/>
    <w:rsid w:val="079BD095"/>
    <w:rsid w:val="0D3E551C"/>
    <w:rsid w:val="0DAC564B"/>
    <w:rsid w:val="0EBA2686"/>
    <w:rsid w:val="11880DC7"/>
    <w:rsid w:val="1477560E"/>
    <w:rsid w:val="14E9D49B"/>
    <w:rsid w:val="15D52FD1"/>
    <w:rsid w:val="1653FDCA"/>
    <w:rsid w:val="18A795AE"/>
    <w:rsid w:val="18B2D486"/>
    <w:rsid w:val="1BBAA874"/>
    <w:rsid w:val="1D0A6C64"/>
    <w:rsid w:val="1E46B8E6"/>
    <w:rsid w:val="1E712916"/>
    <w:rsid w:val="1E763F45"/>
    <w:rsid w:val="20D82201"/>
    <w:rsid w:val="21AB1798"/>
    <w:rsid w:val="229177C6"/>
    <w:rsid w:val="2293FEA1"/>
    <w:rsid w:val="23A58CDD"/>
    <w:rsid w:val="2428F98C"/>
    <w:rsid w:val="24B465EC"/>
    <w:rsid w:val="255B7569"/>
    <w:rsid w:val="25D0EEE3"/>
    <w:rsid w:val="268C50E8"/>
    <w:rsid w:val="2720EC6C"/>
    <w:rsid w:val="29AD5C4E"/>
    <w:rsid w:val="2A502005"/>
    <w:rsid w:val="2B8155D7"/>
    <w:rsid w:val="2C2A46C8"/>
    <w:rsid w:val="30D75C2D"/>
    <w:rsid w:val="324496D2"/>
    <w:rsid w:val="331C539B"/>
    <w:rsid w:val="33B93108"/>
    <w:rsid w:val="347A4BE1"/>
    <w:rsid w:val="3499A3C6"/>
    <w:rsid w:val="353DE95D"/>
    <w:rsid w:val="367FBCA9"/>
    <w:rsid w:val="3BD82D11"/>
    <w:rsid w:val="3BF4CCE4"/>
    <w:rsid w:val="3D1E5228"/>
    <w:rsid w:val="3D49DF09"/>
    <w:rsid w:val="40EE46C7"/>
    <w:rsid w:val="43760CC2"/>
    <w:rsid w:val="43A1283C"/>
    <w:rsid w:val="48F8045F"/>
    <w:rsid w:val="49001FF0"/>
    <w:rsid w:val="4942BDA4"/>
    <w:rsid w:val="4A1C53B0"/>
    <w:rsid w:val="517EBDEE"/>
    <w:rsid w:val="56443213"/>
    <w:rsid w:val="56B55F2E"/>
    <w:rsid w:val="573AA8F6"/>
    <w:rsid w:val="596EFE3C"/>
    <w:rsid w:val="5AD70974"/>
    <w:rsid w:val="5BEE31B5"/>
    <w:rsid w:val="5C70B40D"/>
    <w:rsid w:val="5CF39E13"/>
    <w:rsid w:val="625092E1"/>
    <w:rsid w:val="62DCFEDE"/>
    <w:rsid w:val="63B2A0F3"/>
    <w:rsid w:val="64507A5E"/>
    <w:rsid w:val="64B0CCA5"/>
    <w:rsid w:val="64FE5FD7"/>
    <w:rsid w:val="68F951A7"/>
    <w:rsid w:val="695933D8"/>
    <w:rsid w:val="6A8080E6"/>
    <w:rsid w:val="6BB2CE0A"/>
    <w:rsid w:val="6D1C9F26"/>
    <w:rsid w:val="6DE2459B"/>
    <w:rsid w:val="71192ECF"/>
    <w:rsid w:val="71FE50F6"/>
    <w:rsid w:val="72FB604E"/>
    <w:rsid w:val="742F5BE5"/>
    <w:rsid w:val="75C60C0D"/>
    <w:rsid w:val="769EFC4F"/>
    <w:rsid w:val="79509F41"/>
    <w:rsid w:val="7A62374E"/>
    <w:rsid w:val="7B29C08F"/>
    <w:rsid w:val="7C7EE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F0B"/>
    <w:pPr>
      <w:ind w:left="720"/>
      <w:contextualSpacing/>
    </w:pPr>
  </w:style>
  <w:style w:type="character" w:styleId="Hyperlink">
    <w:name w:val="Hyperlink"/>
    <w:basedOn w:val="DefaultParagraphFont"/>
    <w:uiPriority w:val="99"/>
    <w:unhideWhenUsed/>
    <w:rsid w:val="00371FD5"/>
    <w:rPr>
      <w:color w:val="0563C1" w:themeColor="hyperlink"/>
      <w:u w:val="single"/>
    </w:rPr>
  </w:style>
  <w:style w:type="paragraph" w:styleId="Header">
    <w:name w:val="header"/>
    <w:basedOn w:val="Normal"/>
    <w:link w:val="HeaderChar"/>
    <w:uiPriority w:val="99"/>
    <w:unhideWhenUsed/>
    <w:rsid w:val="00E02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A4F"/>
  </w:style>
  <w:style w:type="paragraph" w:styleId="Footer">
    <w:name w:val="footer"/>
    <w:basedOn w:val="Normal"/>
    <w:link w:val="FooterChar"/>
    <w:uiPriority w:val="99"/>
    <w:unhideWhenUsed/>
    <w:rsid w:val="00E02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A4F"/>
  </w:style>
  <w:style w:type="paragraph" w:styleId="BalloonText">
    <w:name w:val="Balloon Text"/>
    <w:basedOn w:val="Normal"/>
    <w:link w:val="BalloonTextChar"/>
    <w:uiPriority w:val="99"/>
    <w:semiHidden/>
    <w:unhideWhenUsed/>
    <w:rsid w:val="00E02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4F"/>
    <w:rPr>
      <w:rFonts w:ascii="Tahoma" w:hAnsi="Tahoma" w:cs="Tahoma"/>
      <w:sz w:val="16"/>
      <w:szCs w:val="16"/>
    </w:rPr>
  </w:style>
  <w:style w:type="table" w:styleId="TableGrid">
    <w:name w:val="Table Grid"/>
    <w:basedOn w:val="TableNormal"/>
    <w:uiPriority w:val="39"/>
    <w:rsid w:val="003F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F0B"/>
    <w:pPr>
      <w:ind w:left="720"/>
      <w:contextualSpacing/>
    </w:pPr>
  </w:style>
  <w:style w:type="character" w:styleId="Hyperlink">
    <w:name w:val="Hyperlink"/>
    <w:basedOn w:val="DefaultParagraphFont"/>
    <w:uiPriority w:val="99"/>
    <w:unhideWhenUsed/>
    <w:rsid w:val="00371FD5"/>
    <w:rPr>
      <w:color w:val="0563C1" w:themeColor="hyperlink"/>
      <w:u w:val="single"/>
    </w:rPr>
  </w:style>
  <w:style w:type="paragraph" w:styleId="Header">
    <w:name w:val="header"/>
    <w:basedOn w:val="Normal"/>
    <w:link w:val="HeaderChar"/>
    <w:uiPriority w:val="99"/>
    <w:unhideWhenUsed/>
    <w:rsid w:val="00E02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A4F"/>
  </w:style>
  <w:style w:type="paragraph" w:styleId="Footer">
    <w:name w:val="footer"/>
    <w:basedOn w:val="Normal"/>
    <w:link w:val="FooterChar"/>
    <w:uiPriority w:val="99"/>
    <w:unhideWhenUsed/>
    <w:rsid w:val="00E02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A4F"/>
  </w:style>
  <w:style w:type="paragraph" w:styleId="BalloonText">
    <w:name w:val="Balloon Text"/>
    <w:basedOn w:val="Normal"/>
    <w:link w:val="BalloonTextChar"/>
    <w:uiPriority w:val="99"/>
    <w:semiHidden/>
    <w:unhideWhenUsed/>
    <w:rsid w:val="00E02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4F"/>
    <w:rPr>
      <w:rFonts w:ascii="Tahoma" w:hAnsi="Tahoma" w:cs="Tahoma"/>
      <w:sz w:val="16"/>
      <w:szCs w:val="16"/>
    </w:rPr>
  </w:style>
  <w:style w:type="table" w:styleId="TableGrid">
    <w:name w:val="Table Grid"/>
    <w:basedOn w:val="TableNormal"/>
    <w:uiPriority w:val="39"/>
    <w:rsid w:val="003F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9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c2rentals@siestakey.com" TargetMode="External"/><Relationship Id="rId4" Type="http://schemas.openxmlformats.org/officeDocument/2006/relationships/settings" Target="settings.xml"/><Relationship Id="rId9" Type="http://schemas.openxmlformats.org/officeDocument/2006/relationships/hyperlink" Target="http://www.midnightcovei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Clark</dc:creator>
  <cp:lastModifiedBy>Michelle</cp:lastModifiedBy>
  <cp:revision>3</cp:revision>
  <cp:lastPrinted>2024-07-18T21:04:00Z</cp:lastPrinted>
  <dcterms:created xsi:type="dcterms:W3CDTF">2024-08-01T18:41:00Z</dcterms:created>
  <dcterms:modified xsi:type="dcterms:W3CDTF">2024-08-01T18:41:00Z</dcterms:modified>
</cp:coreProperties>
</file>